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1A26" w:rsidRDefault="00321A26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y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321A26" w:rsidRDefault="00321A26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21A26" w:rsidRPr="00C8240C" w:rsidRDefault="007919DF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instrText xml:space="preserve"> TITLE  \* FirstCap  \* MERGEFORMAT </w:instrText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Politika kontrole udaljenog pristupa mreži</w:t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321A26" w:rsidRPr="00C8240C" w:rsidRDefault="007919DF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Politika kontrole udaljenog pristupa mreži</w:t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E026AD" w:rsidRDefault="00E026AD" w:rsidP="00C54EAD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:rsidR="00343663" w:rsidRDefault="00343663" w:rsidP="00343663">
      <w:pPr>
        <w:spacing w:after="0"/>
        <w:rPr>
          <w:rFonts w:cs="Arial"/>
        </w:rPr>
      </w:pPr>
      <w:r w:rsidRPr="00C63CCD">
        <w:rPr>
          <w:rFonts w:cs="Arial"/>
        </w:rPr>
        <w:lastRenderedPageBreak/>
        <w:t xml:space="preserve">Na temelju odluke </w:t>
      </w:r>
      <w:r>
        <w:rPr>
          <w:rFonts w:cs="Arial"/>
        </w:rPr>
        <w:t xml:space="preserve">Direktora </w:t>
      </w:r>
      <w:r w:rsidRPr="00C63CCD">
        <w:rPr>
          <w:rFonts w:cs="Arial"/>
        </w:rPr>
        <w:t xml:space="preserve">na sjednici održanoj dana </w:t>
      </w:r>
      <w:r>
        <w:rPr>
          <w:rFonts w:cs="Arial"/>
        </w:rPr>
        <w:t>05.02.2018.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 xml:space="preserve">se sljedeći </w:t>
      </w:r>
      <w:r w:rsidRPr="00C63CCD">
        <w:rPr>
          <w:rFonts w:cs="Arial"/>
        </w:rPr>
        <w:t>dokument:</w:t>
      </w:r>
    </w:p>
    <w:p w:rsidR="00940539" w:rsidRDefault="00940539" w:rsidP="00DB64B4">
      <w:pPr>
        <w:spacing w:after="0"/>
        <w:rPr>
          <w:rFonts w:cs="Arial"/>
        </w:rPr>
      </w:pPr>
    </w:p>
    <w:p w:rsidR="000B6CCB" w:rsidRDefault="000B6CCB" w:rsidP="00DB64B4">
      <w:pPr>
        <w:spacing w:after="0"/>
        <w:rPr>
          <w:rFonts w:cs="Arial"/>
        </w:rPr>
      </w:pPr>
    </w:p>
    <w:p w:rsidR="00791FDA" w:rsidRDefault="007919DF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fldChar w:fldCharType="begin"/>
      </w:r>
      <w:r>
        <w:rPr>
          <w:b/>
          <w:caps/>
          <w:color w:val="44546A" w:themeColor="text2"/>
          <w:sz w:val="44"/>
        </w:rPr>
        <w:instrText xml:space="preserve"> TITLE  \* Upper  \* MERGEFORMAT </w:instrText>
      </w:r>
      <w:r>
        <w:rPr>
          <w:b/>
          <w:caps/>
          <w:color w:val="44546A" w:themeColor="text2"/>
          <w:sz w:val="44"/>
        </w:rPr>
        <w:fldChar w:fldCharType="separate"/>
      </w:r>
      <w:r>
        <w:rPr>
          <w:b/>
          <w:color w:val="44546A" w:themeColor="text2"/>
          <w:sz w:val="44"/>
        </w:rPr>
        <w:t>POLITIKA KONTROLE UDALJENOG PRISTUPA MREŽI</w:t>
      </w:r>
      <w:r>
        <w:rPr>
          <w:b/>
          <w:caps/>
          <w:color w:val="44546A" w:themeColor="text2"/>
          <w:sz w:val="44"/>
        </w:rPr>
        <w:fldChar w:fldCharType="end"/>
      </w:r>
    </w:p>
    <w:p w:rsidR="007919DF" w:rsidRDefault="007919DF" w:rsidP="0066668C">
      <w:pPr>
        <w:spacing w:after="0"/>
        <w:jc w:val="center"/>
        <w:rPr>
          <w:b/>
          <w:caps/>
          <w:color w:val="44546A" w:themeColor="text2"/>
          <w:sz w:val="44"/>
        </w:rPr>
      </w:pPr>
    </w:p>
    <w:p w:rsidR="00CA1597" w:rsidRPr="00A475AA" w:rsidRDefault="0053575F" w:rsidP="00B92AF9">
      <w:pPr>
        <w:pStyle w:val="ListParagraph"/>
        <w:numPr>
          <w:ilvl w:val="0"/>
          <w:numId w:val="2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</w:t>
      </w:r>
      <w:r w:rsidR="00A475AA">
        <w:rPr>
          <w:rFonts w:cs="Arial"/>
          <w:b/>
        </w:rPr>
        <w:t>politike</w:t>
      </w:r>
      <w:r w:rsidRPr="00CA1597">
        <w:rPr>
          <w:rFonts w:cs="Arial"/>
          <w:b/>
        </w:rPr>
        <w:t xml:space="preserve">: </w:t>
      </w:r>
      <w:r w:rsidR="007919DF">
        <w:rPr>
          <w:rFonts w:cs="Arial"/>
          <w:b/>
        </w:rPr>
        <w:fldChar w:fldCharType="begin"/>
      </w:r>
      <w:r w:rsidR="007919DF">
        <w:rPr>
          <w:rFonts w:cs="Arial"/>
          <w:b/>
        </w:rPr>
        <w:instrText xml:space="preserve"> TITLE  \* FirstCap  \* MERGEFORMAT </w:instrText>
      </w:r>
      <w:r w:rsidR="007919DF">
        <w:rPr>
          <w:rFonts w:cs="Arial"/>
          <w:b/>
        </w:rPr>
        <w:fldChar w:fldCharType="separate"/>
      </w:r>
      <w:r w:rsidR="007919DF">
        <w:rPr>
          <w:rFonts w:cs="Arial"/>
          <w:b/>
        </w:rPr>
        <w:t>Politika kontrole udaljenog pristupa mreži</w:t>
      </w:r>
      <w:r w:rsidR="007919DF">
        <w:rPr>
          <w:rFonts w:cs="Arial"/>
          <w:b/>
        </w:rPr>
        <w:fldChar w:fldCharType="end"/>
      </w:r>
    </w:p>
    <w:p w:rsidR="0053575F" w:rsidRPr="00CA1597" w:rsidRDefault="0053575F" w:rsidP="00B92AF9">
      <w:pPr>
        <w:pStyle w:val="ListParagraph"/>
        <w:numPr>
          <w:ilvl w:val="0"/>
          <w:numId w:val="2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usvajanja: </w:t>
      </w:r>
      <w:r w:rsidR="00343663">
        <w:rPr>
          <w:rFonts w:cs="Arial"/>
          <w:b/>
        </w:rPr>
        <w:t>05</w:t>
      </w:r>
      <w:r w:rsidRPr="00CA1597">
        <w:rPr>
          <w:rFonts w:cs="Arial"/>
          <w:b/>
        </w:rPr>
        <w:t>.</w:t>
      </w:r>
      <w:r w:rsidR="00940539">
        <w:rPr>
          <w:rFonts w:cs="Arial"/>
          <w:b/>
        </w:rPr>
        <w:t>0</w:t>
      </w:r>
      <w:r w:rsidR="00343663">
        <w:rPr>
          <w:rFonts w:cs="Arial"/>
          <w:b/>
        </w:rPr>
        <w:t>2</w:t>
      </w:r>
      <w:r w:rsidRPr="00CA1597">
        <w:rPr>
          <w:rFonts w:cs="Arial"/>
          <w:b/>
        </w:rPr>
        <w:t>.20</w:t>
      </w:r>
      <w:r w:rsidR="00343663">
        <w:rPr>
          <w:rFonts w:cs="Arial"/>
          <w:b/>
        </w:rPr>
        <w:t>19</w:t>
      </w:r>
      <w:r w:rsidRPr="00CA1597">
        <w:rPr>
          <w:rFonts w:cs="Arial"/>
          <w:b/>
        </w:rPr>
        <w:t>.</w:t>
      </w:r>
    </w:p>
    <w:p w:rsidR="007E6C30" w:rsidRDefault="0053575F" w:rsidP="00B92AF9">
      <w:pPr>
        <w:pStyle w:val="ListParagraph"/>
        <w:numPr>
          <w:ilvl w:val="0"/>
          <w:numId w:val="2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:rsidR="00631C11" w:rsidRPr="00631C11" w:rsidRDefault="00631C11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2"/>
        <w:gridCol w:w="1983"/>
        <w:gridCol w:w="1558"/>
        <w:gridCol w:w="1558"/>
      </w:tblGrid>
      <w:tr w:rsidR="00343663" w:rsidRPr="00791FDA" w:rsidTr="00343663">
        <w:trPr>
          <w:trHeight w:val="649"/>
        </w:trPr>
        <w:tc>
          <w:tcPr>
            <w:tcW w:w="1268" w:type="pct"/>
            <w:vAlign w:val="center"/>
          </w:tcPr>
          <w:p w:rsidR="00343663" w:rsidRPr="00791FDA" w:rsidRDefault="00343663" w:rsidP="001E0541">
            <w:pPr>
              <w:rPr>
                <w:rFonts w:cs="Arial"/>
                <w:sz w:val="20"/>
              </w:rPr>
            </w:pPr>
          </w:p>
        </w:tc>
        <w:tc>
          <w:tcPr>
            <w:tcW w:w="875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Direktor</w:t>
            </w:r>
          </w:p>
        </w:tc>
        <w:tc>
          <w:tcPr>
            <w:tcW w:w="1111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Voditelj sigurnosti IS-a</w:t>
            </w:r>
          </w:p>
        </w:tc>
        <w:tc>
          <w:tcPr>
            <w:tcW w:w="873" w:type="pct"/>
            <w:vAlign w:val="center"/>
          </w:tcPr>
          <w:p w:rsidR="00343663" w:rsidRPr="001E0541" w:rsidRDefault="00343663" w:rsidP="009C4E33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Direktor </w:t>
            </w:r>
            <w:r w:rsidR="009C4E33">
              <w:rPr>
                <w:rFonts w:cs="Arial"/>
                <w:sz w:val="18"/>
                <w:szCs w:val="20"/>
              </w:rPr>
              <w:t>Sektora IKT</w:t>
            </w:r>
          </w:p>
        </w:tc>
        <w:tc>
          <w:tcPr>
            <w:tcW w:w="874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 xml:space="preserve">Zaposlenici </w:t>
            </w:r>
            <w:r>
              <w:rPr>
                <w:rFonts w:cs="Arial"/>
                <w:sz w:val="18"/>
                <w:szCs w:val="20"/>
              </w:rPr>
              <w:t>Društva</w:t>
            </w:r>
          </w:p>
        </w:tc>
      </w:tr>
      <w:tr w:rsidR="00343663" w:rsidRPr="00791FDA" w:rsidTr="00343663">
        <w:trPr>
          <w:trHeight w:val="414"/>
        </w:trPr>
        <w:tc>
          <w:tcPr>
            <w:tcW w:w="1268" w:type="pct"/>
            <w:vAlign w:val="center"/>
          </w:tcPr>
          <w:p w:rsidR="00343663" w:rsidRPr="00791FDA" w:rsidRDefault="00343663" w:rsidP="001E0541">
            <w:pPr>
              <w:rPr>
                <w:rFonts w:cs="Arial"/>
                <w:b/>
                <w:sz w:val="20"/>
              </w:rPr>
            </w:pPr>
            <w:r w:rsidRPr="00791FDA">
              <w:rPr>
                <w:rFonts w:cs="Arial"/>
                <w:b/>
                <w:sz w:val="20"/>
              </w:rPr>
              <w:t>Iniciranje izrade</w:t>
            </w:r>
          </w:p>
        </w:tc>
        <w:tc>
          <w:tcPr>
            <w:tcW w:w="875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I</w:t>
            </w:r>
          </w:p>
        </w:tc>
        <w:tc>
          <w:tcPr>
            <w:tcW w:w="1111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R, A</w:t>
            </w:r>
          </w:p>
        </w:tc>
        <w:tc>
          <w:tcPr>
            <w:tcW w:w="873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I,C,R</w:t>
            </w:r>
          </w:p>
        </w:tc>
        <w:tc>
          <w:tcPr>
            <w:tcW w:w="874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343663" w:rsidRPr="00791FDA" w:rsidTr="00343663">
        <w:trPr>
          <w:trHeight w:val="408"/>
        </w:trPr>
        <w:tc>
          <w:tcPr>
            <w:tcW w:w="1268" w:type="pct"/>
            <w:vAlign w:val="center"/>
          </w:tcPr>
          <w:p w:rsidR="00343663" w:rsidRPr="00791FDA" w:rsidRDefault="00343663" w:rsidP="001E0541">
            <w:pPr>
              <w:rPr>
                <w:rFonts w:cs="Arial"/>
                <w:b/>
                <w:sz w:val="20"/>
              </w:rPr>
            </w:pPr>
            <w:r w:rsidRPr="00791FDA">
              <w:rPr>
                <w:rFonts w:cs="Arial"/>
                <w:b/>
                <w:sz w:val="20"/>
              </w:rPr>
              <w:t>Izrada</w:t>
            </w:r>
          </w:p>
        </w:tc>
        <w:tc>
          <w:tcPr>
            <w:tcW w:w="875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R, A</w:t>
            </w:r>
          </w:p>
        </w:tc>
        <w:tc>
          <w:tcPr>
            <w:tcW w:w="873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I,C,R</w:t>
            </w:r>
          </w:p>
        </w:tc>
        <w:tc>
          <w:tcPr>
            <w:tcW w:w="874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343663" w:rsidRPr="00791FDA" w:rsidTr="00343663">
        <w:trPr>
          <w:trHeight w:val="428"/>
        </w:trPr>
        <w:tc>
          <w:tcPr>
            <w:tcW w:w="1268" w:type="pct"/>
            <w:vAlign w:val="center"/>
          </w:tcPr>
          <w:p w:rsidR="00343663" w:rsidRPr="00791FDA" w:rsidRDefault="00343663" w:rsidP="001E0541">
            <w:pPr>
              <w:rPr>
                <w:rFonts w:cs="Arial"/>
                <w:b/>
                <w:sz w:val="20"/>
              </w:rPr>
            </w:pPr>
            <w:r w:rsidRPr="00791FDA">
              <w:rPr>
                <w:rFonts w:cs="Arial"/>
                <w:b/>
                <w:sz w:val="20"/>
              </w:rPr>
              <w:t>Revizija</w:t>
            </w:r>
          </w:p>
        </w:tc>
        <w:tc>
          <w:tcPr>
            <w:tcW w:w="875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R, A</w:t>
            </w:r>
          </w:p>
        </w:tc>
        <w:tc>
          <w:tcPr>
            <w:tcW w:w="873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I,C,R</w:t>
            </w:r>
          </w:p>
        </w:tc>
        <w:tc>
          <w:tcPr>
            <w:tcW w:w="874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343663" w:rsidRPr="00791FDA" w:rsidTr="00343663">
        <w:trPr>
          <w:trHeight w:val="406"/>
        </w:trPr>
        <w:tc>
          <w:tcPr>
            <w:tcW w:w="1268" w:type="pct"/>
            <w:vAlign w:val="center"/>
          </w:tcPr>
          <w:p w:rsidR="00343663" w:rsidRPr="00791FDA" w:rsidRDefault="00343663" w:rsidP="001E0541">
            <w:pPr>
              <w:rPr>
                <w:rFonts w:cs="Arial"/>
                <w:b/>
                <w:sz w:val="20"/>
              </w:rPr>
            </w:pPr>
            <w:r w:rsidRPr="00791FDA">
              <w:rPr>
                <w:rFonts w:cs="Arial"/>
                <w:b/>
                <w:sz w:val="20"/>
              </w:rPr>
              <w:t>Odobravanje</w:t>
            </w:r>
          </w:p>
        </w:tc>
        <w:tc>
          <w:tcPr>
            <w:tcW w:w="875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A</w:t>
            </w:r>
          </w:p>
        </w:tc>
        <w:tc>
          <w:tcPr>
            <w:tcW w:w="1111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I</w:t>
            </w:r>
          </w:p>
        </w:tc>
        <w:tc>
          <w:tcPr>
            <w:tcW w:w="873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I</w:t>
            </w:r>
          </w:p>
        </w:tc>
        <w:tc>
          <w:tcPr>
            <w:tcW w:w="874" w:type="pct"/>
            <w:vAlign w:val="center"/>
          </w:tcPr>
          <w:p w:rsidR="00343663" w:rsidRPr="001E0541" w:rsidRDefault="00343663" w:rsidP="00D47C36">
            <w:pPr>
              <w:spacing w:after="0"/>
              <w:ind w:right="142"/>
              <w:jc w:val="center"/>
              <w:rPr>
                <w:rFonts w:cs="Arial"/>
                <w:sz w:val="18"/>
                <w:szCs w:val="20"/>
              </w:rPr>
            </w:pPr>
            <w:r w:rsidRPr="001E0541">
              <w:rPr>
                <w:rFonts w:cs="Arial"/>
                <w:sz w:val="18"/>
                <w:szCs w:val="20"/>
              </w:rPr>
              <w:t>I</w:t>
            </w:r>
          </w:p>
        </w:tc>
      </w:tr>
    </w:tbl>
    <w:p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093EF2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093EF2">
        <w:rPr>
          <w:rFonts w:cs="Arial"/>
          <w:i/>
          <w:sz w:val="18"/>
          <w:szCs w:val="18"/>
        </w:rPr>
        <w:t>jetodavna funkcija (Consulted);</w:t>
      </w:r>
    </w:p>
    <w:p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:rsidR="0053575F" w:rsidRPr="00F24D31" w:rsidRDefault="0053575F" w:rsidP="0053575F">
      <w:pPr>
        <w:spacing w:after="0"/>
        <w:rPr>
          <w:rFonts w:cs="Arial"/>
          <w:i/>
        </w:rPr>
      </w:pPr>
    </w:p>
    <w:p w:rsidR="0053575F" w:rsidRPr="00F24D31" w:rsidRDefault="0053575F" w:rsidP="00B92AF9">
      <w:pPr>
        <w:numPr>
          <w:ilvl w:val="0"/>
          <w:numId w:val="2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F24D31" w:rsidTr="0066668C">
        <w:trPr>
          <w:trHeight w:val="428"/>
        </w:trPr>
        <w:tc>
          <w:tcPr>
            <w:tcW w:w="1790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Kratki opis izmjena i dopuna pr</w:t>
            </w:r>
            <w:r>
              <w:rPr>
                <w:rFonts w:cs="Arial"/>
                <w:b/>
              </w:rPr>
              <w:t>avilnika</w:t>
            </w:r>
          </w:p>
        </w:tc>
      </w:tr>
      <w:tr w:rsidR="007E6C30" w:rsidRPr="00F24D31" w:rsidTr="0066668C">
        <w:trPr>
          <w:trHeight w:val="406"/>
        </w:trPr>
        <w:tc>
          <w:tcPr>
            <w:tcW w:w="1790" w:type="dxa"/>
          </w:tcPr>
          <w:p w:rsidR="007E6C30" w:rsidRPr="00FF10C4" w:rsidRDefault="00343663" w:rsidP="007E6C30">
            <w:pPr>
              <w:rPr>
                <w:rFonts w:cs="Arial"/>
              </w:rPr>
            </w:pPr>
            <w:r>
              <w:rPr>
                <w:rFonts w:cs="Arial"/>
              </w:rPr>
              <w:t>05</w:t>
            </w:r>
            <w:r w:rsidR="00D47C36">
              <w:rPr>
                <w:rFonts w:cs="Arial"/>
              </w:rPr>
              <w:t>.0</w:t>
            </w:r>
            <w:r>
              <w:rPr>
                <w:rFonts w:cs="Arial"/>
              </w:rPr>
              <w:t>2.2018.</w:t>
            </w:r>
          </w:p>
        </w:tc>
        <w:tc>
          <w:tcPr>
            <w:tcW w:w="1809" w:type="dxa"/>
          </w:tcPr>
          <w:p w:rsidR="007E6C30" w:rsidRPr="00FF10C4" w:rsidRDefault="00D47C36" w:rsidP="007E6C30">
            <w:pPr>
              <w:rPr>
                <w:rFonts w:cs="Arial"/>
              </w:rPr>
            </w:pPr>
            <w:r>
              <w:rPr>
                <w:rFonts w:cs="Arial"/>
              </w:rPr>
              <w:t>V1.0</w:t>
            </w:r>
          </w:p>
        </w:tc>
        <w:tc>
          <w:tcPr>
            <w:tcW w:w="5463" w:type="dxa"/>
          </w:tcPr>
          <w:p w:rsidR="007E6C30" w:rsidRPr="00FF10C4" w:rsidRDefault="00D47C36" w:rsidP="007E6C30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D47C36" w:rsidRPr="00F24D31" w:rsidTr="0066668C">
        <w:trPr>
          <w:trHeight w:val="411"/>
        </w:trPr>
        <w:tc>
          <w:tcPr>
            <w:tcW w:w="1790" w:type="dxa"/>
          </w:tcPr>
          <w:p w:rsidR="00D47C36" w:rsidRPr="00FF10C4" w:rsidRDefault="00D47C36" w:rsidP="00D47C36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D47C36" w:rsidRPr="00FF10C4" w:rsidRDefault="00D47C36" w:rsidP="00D47C36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D47C36" w:rsidRPr="00FF10C4" w:rsidRDefault="00D47C36" w:rsidP="00D47C36">
            <w:pPr>
              <w:rPr>
                <w:rFonts w:cs="Arial"/>
              </w:rPr>
            </w:pPr>
          </w:p>
        </w:tc>
      </w:tr>
      <w:tr w:rsidR="00D47C36" w:rsidRPr="00F24D31" w:rsidTr="0066668C">
        <w:trPr>
          <w:trHeight w:val="418"/>
        </w:trPr>
        <w:tc>
          <w:tcPr>
            <w:tcW w:w="1790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</w:tr>
      <w:tr w:rsidR="00D47C36" w:rsidRPr="00F24D31" w:rsidTr="0066668C">
        <w:trPr>
          <w:trHeight w:val="408"/>
        </w:trPr>
        <w:tc>
          <w:tcPr>
            <w:tcW w:w="1790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D47C36" w:rsidRPr="006B7E28" w:rsidRDefault="00D47C36" w:rsidP="00D47C36">
            <w:pPr>
              <w:rPr>
                <w:rFonts w:cs="Arial"/>
              </w:rPr>
            </w:pPr>
          </w:p>
        </w:tc>
      </w:tr>
      <w:tr w:rsidR="00D47C36" w:rsidRPr="00F24D31" w:rsidTr="0066668C">
        <w:trPr>
          <w:trHeight w:val="408"/>
        </w:trPr>
        <w:tc>
          <w:tcPr>
            <w:tcW w:w="1790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</w:tr>
      <w:tr w:rsidR="00D47C36" w:rsidRPr="00F24D31" w:rsidTr="0066668C">
        <w:trPr>
          <w:trHeight w:val="408"/>
        </w:trPr>
        <w:tc>
          <w:tcPr>
            <w:tcW w:w="1790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D47C36" w:rsidRPr="00F24D31" w:rsidRDefault="00D47C36" w:rsidP="00D47C36">
            <w:pPr>
              <w:rPr>
                <w:rFonts w:cs="Arial"/>
              </w:rPr>
            </w:pPr>
          </w:p>
        </w:tc>
      </w:tr>
    </w:tbl>
    <w:p w:rsidR="0053575F" w:rsidRDefault="0053575F">
      <w:pPr>
        <w:spacing w:after="160" w:line="259" w:lineRule="auto"/>
        <w:jc w:val="left"/>
      </w:pPr>
      <w:r>
        <w:br w:type="page"/>
      </w:r>
    </w:p>
    <w:p w:rsidR="0053575F" w:rsidRPr="00354FFB" w:rsidRDefault="0053575F" w:rsidP="00FF263C">
      <w:pPr>
        <w:pStyle w:val="TOC1"/>
      </w:pPr>
      <w:r w:rsidRPr="00354FFB">
        <w:lastRenderedPageBreak/>
        <w:t>Sadržaj</w:t>
      </w:r>
    </w:p>
    <w:p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/>
      <w:sdtContent>
        <w:p w:rsidR="00FE0AC3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920190" w:history="1">
            <w:r w:rsidR="00FE0AC3" w:rsidRPr="0018553F">
              <w:rPr>
                <w:rStyle w:val="Hyperlink"/>
              </w:rPr>
              <w:t>I</w:t>
            </w:r>
            <w:r w:rsidR="00FE0AC3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FE0AC3" w:rsidRPr="0018553F">
              <w:rPr>
                <w:rStyle w:val="Hyperlink"/>
              </w:rPr>
              <w:t>Opće odredbe</w:t>
            </w:r>
            <w:r w:rsidR="00FE0AC3">
              <w:rPr>
                <w:webHidden/>
              </w:rPr>
              <w:tab/>
            </w:r>
            <w:r w:rsidR="00FE0AC3">
              <w:rPr>
                <w:webHidden/>
              </w:rPr>
              <w:fldChar w:fldCharType="begin"/>
            </w:r>
            <w:r w:rsidR="00FE0AC3">
              <w:rPr>
                <w:webHidden/>
              </w:rPr>
              <w:instrText xml:space="preserve"> PAGEREF _Toc476920190 \h </w:instrText>
            </w:r>
            <w:r w:rsidR="00FE0AC3">
              <w:rPr>
                <w:webHidden/>
              </w:rPr>
            </w:r>
            <w:r w:rsidR="00FE0AC3">
              <w:rPr>
                <w:webHidden/>
              </w:rPr>
              <w:fldChar w:fldCharType="separate"/>
            </w:r>
            <w:r w:rsidR="00FE0AC3">
              <w:rPr>
                <w:webHidden/>
              </w:rPr>
              <w:t>3</w:t>
            </w:r>
            <w:r w:rsidR="00FE0AC3">
              <w:rPr>
                <w:webHidden/>
              </w:rPr>
              <w:fldChar w:fldCharType="end"/>
            </w:r>
          </w:hyperlink>
        </w:p>
        <w:p w:rsidR="00FE0AC3" w:rsidRPr="00FE0AC3" w:rsidRDefault="00A703D3" w:rsidP="00FE0AC3">
          <w:pPr>
            <w:pStyle w:val="TOC1"/>
            <w:rPr>
              <w:rStyle w:val="Hyperlink"/>
            </w:rPr>
          </w:pPr>
          <w:hyperlink w:anchor="_Toc476920191" w:history="1">
            <w:r w:rsidR="00FE0AC3" w:rsidRPr="0018553F">
              <w:rPr>
                <w:rStyle w:val="Hyperlink"/>
              </w:rPr>
              <w:t>II</w:t>
            </w:r>
            <w:r w:rsidR="00FE0AC3" w:rsidRPr="00FE0AC3">
              <w:rPr>
                <w:rStyle w:val="Hyperlink"/>
              </w:rPr>
              <w:tab/>
            </w:r>
            <w:r w:rsidR="00FE0AC3" w:rsidRPr="0018553F">
              <w:rPr>
                <w:rStyle w:val="Hyperlink"/>
              </w:rPr>
              <w:t>Cilj</w:t>
            </w:r>
            <w:r w:rsidR="00FE0AC3" w:rsidRPr="00FE0AC3">
              <w:rPr>
                <w:rStyle w:val="Hyperlink"/>
                <w:webHidden/>
              </w:rPr>
              <w:tab/>
            </w:r>
            <w:r w:rsidR="00FE0AC3" w:rsidRPr="00FE0AC3">
              <w:rPr>
                <w:rStyle w:val="Hyperlink"/>
                <w:webHidden/>
              </w:rPr>
              <w:fldChar w:fldCharType="begin"/>
            </w:r>
            <w:r w:rsidR="00FE0AC3" w:rsidRPr="00FE0AC3">
              <w:rPr>
                <w:rStyle w:val="Hyperlink"/>
                <w:webHidden/>
              </w:rPr>
              <w:instrText xml:space="preserve"> PAGEREF _Toc476920191 \h </w:instrText>
            </w:r>
            <w:r w:rsidR="00FE0AC3" w:rsidRPr="00FE0AC3">
              <w:rPr>
                <w:rStyle w:val="Hyperlink"/>
                <w:webHidden/>
              </w:rPr>
            </w:r>
            <w:r w:rsidR="00FE0AC3" w:rsidRPr="00FE0AC3">
              <w:rPr>
                <w:rStyle w:val="Hyperlink"/>
                <w:webHidden/>
              </w:rPr>
              <w:fldChar w:fldCharType="separate"/>
            </w:r>
            <w:r w:rsidR="00FE0AC3" w:rsidRPr="00FE0AC3">
              <w:rPr>
                <w:rStyle w:val="Hyperlink"/>
                <w:webHidden/>
              </w:rPr>
              <w:t>3</w:t>
            </w:r>
            <w:r w:rsidR="00FE0AC3" w:rsidRPr="00FE0AC3">
              <w:rPr>
                <w:rStyle w:val="Hyperlink"/>
                <w:webHidden/>
              </w:rPr>
              <w:fldChar w:fldCharType="end"/>
            </w:r>
          </w:hyperlink>
        </w:p>
        <w:p w:rsidR="00FE0AC3" w:rsidRDefault="00A703D3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920192" w:history="1">
            <w:r w:rsidR="00FE0AC3" w:rsidRPr="0018553F">
              <w:rPr>
                <w:rStyle w:val="Hyperlink"/>
              </w:rPr>
              <w:t>IV</w:t>
            </w:r>
            <w:r w:rsidR="00FE0AC3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FE0AC3" w:rsidRPr="0018553F">
              <w:rPr>
                <w:rStyle w:val="Hyperlink"/>
              </w:rPr>
              <w:t>Obuhvat</w:t>
            </w:r>
            <w:r w:rsidR="00FE0AC3">
              <w:rPr>
                <w:webHidden/>
              </w:rPr>
              <w:tab/>
            </w:r>
            <w:r w:rsidR="00FE0AC3">
              <w:rPr>
                <w:webHidden/>
              </w:rPr>
              <w:fldChar w:fldCharType="begin"/>
            </w:r>
            <w:r w:rsidR="00FE0AC3">
              <w:rPr>
                <w:webHidden/>
              </w:rPr>
              <w:instrText xml:space="preserve"> PAGEREF _Toc476920192 \h </w:instrText>
            </w:r>
            <w:r w:rsidR="00FE0AC3">
              <w:rPr>
                <w:webHidden/>
              </w:rPr>
            </w:r>
            <w:r w:rsidR="00FE0AC3">
              <w:rPr>
                <w:webHidden/>
              </w:rPr>
              <w:fldChar w:fldCharType="separate"/>
            </w:r>
            <w:r w:rsidR="00FE0AC3">
              <w:rPr>
                <w:webHidden/>
              </w:rPr>
              <w:t>3</w:t>
            </w:r>
            <w:r w:rsidR="00FE0AC3">
              <w:rPr>
                <w:webHidden/>
              </w:rPr>
              <w:fldChar w:fldCharType="end"/>
            </w:r>
          </w:hyperlink>
        </w:p>
        <w:p w:rsidR="00FE0AC3" w:rsidRDefault="00A703D3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920193" w:history="1">
            <w:r w:rsidR="00FE0AC3" w:rsidRPr="0018553F">
              <w:rPr>
                <w:rStyle w:val="Hyperlink"/>
              </w:rPr>
              <w:t>V</w:t>
            </w:r>
            <w:r w:rsidR="00FE0AC3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FE0AC3" w:rsidRPr="0018553F">
              <w:rPr>
                <w:rStyle w:val="Hyperlink"/>
              </w:rPr>
              <w:t>Definicije</w:t>
            </w:r>
            <w:r w:rsidR="00FE0AC3">
              <w:rPr>
                <w:webHidden/>
              </w:rPr>
              <w:tab/>
            </w:r>
            <w:r w:rsidR="00FE0AC3">
              <w:rPr>
                <w:webHidden/>
              </w:rPr>
              <w:fldChar w:fldCharType="begin"/>
            </w:r>
            <w:r w:rsidR="00FE0AC3">
              <w:rPr>
                <w:webHidden/>
              </w:rPr>
              <w:instrText xml:space="preserve"> PAGEREF _Toc476920193 \h </w:instrText>
            </w:r>
            <w:r w:rsidR="00FE0AC3">
              <w:rPr>
                <w:webHidden/>
              </w:rPr>
            </w:r>
            <w:r w:rsidR="00FE0AC3">
              <w:rPr>
                <w:webHidden/>
              </w:rPr>
              <w:fldChar w:fldCharType="separate"/>
            </w:r>
            <w:r w:rsidR="00FE0AC3">
              <w:rPr>
                <w:webHidden/>
              </w:rPr>
              <w:t>3</w:t>
            </w:r>
            <w:r w:rsidR="00FE0AC3">
              <w:rPr>
                <w:webHidden/>
              </w:rPr>
              <w:fldChar w:fldCharType="end"/>
            </w:r>
          </w:hyperlink>
        </w:p>
        <w:p w:rsidR="00FE0AC3" w:rsidRDefault="00A703D3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920194" w:history="1">
            <w:r w:rsidR="00FE0AC3" w:rsidRPr="0018553F">
              <w:rPr>
                <w:rStyle w:val="Hyperlink"/>
              </w:rPr>
              <w:t>2</w:t>
            </w:r>
            <w:r w:rsidR="00FE0AC3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FE0AC3" w:rsidRPr="0018553F">
              <w:rPr>
                <w:rStyle w:val="Hyperlink"/>
              </w:rPr>
              <w:t>Zahtjevi politike</w:t>
            </w:r>
            <w:r w:rsidR="00FE0AC3">
              <w:rPr>
                <w:webHidden/>
              </w:rPr>
              <w:tab/>
            </w:r>
            <w:r w:rsidR="00FE0AC3">
              <w:rPr>
                <w:webHidden/>
              </w:rPr>
              <w:fldChar w:fldCharType="begin"/>
            </w:r>
            <w:r w:rsidR="00FE0AC3">
              <w:rPr>
                <w:webHidden/>
              </w:rPr>
              <w:instrText xml:space="preserve"> PAGEREF _Toc476920194 \h </w:instrText>
            </w:r>
            <w:r w:rsidR="00FE0AC3">
              <w:rPr>
                <w:webHidden/>
              </w:rPr>
            </w:r>
            <w:r w:rsidR="00FE0AC3">
              <w:rPr>
                <w:webHidden/>
              </w:rPr>
              <w:fldChar w:fldCharType="separate"/>
            </w:r>
            <w:r w:rsidR="00FE0AC3">
              <w:rPr>
                <w:webHidden/>
              </w:rPr>
              <w:t>4</w:t>
            </w:r>
            <w:r w:rsidR="00FE0AC3">
              <w:rPr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195" w:history="1">
            <w:r w:rsidR="00FE0AC3" w:rsidRPr="0018553F">
              <w:rPr>
                <w:rStyle w:val="Hyperlink"/>
                <w:noProof/>
              </w:rPr>
              <w:t>2.1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Poslovni zahtevi za kontrolu pristupa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_Toc476920195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4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196" w:history="1">
            <w:r w:rsidR="00FE0AC3" w:rsidRPr="0018553F">
              <w:rPr>
                <w:rStyle w:val="Hyperlink"/>
                <w:noProof/>
              </w:rPr>
              <w:t>2.2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 xml:space="preserve">Upravljanje logičkim pristupom korisnika informacijama </w:t>
            </w:r>
            <w:r w:rsidR="00343663">
              <w:rPr>
                <w:rStyle w:val="Hyperlink"/>
                <w:noProof/>
              </w:rPr>
              <w:t>Društva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_Toc476920196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4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197" w:history="1">
            <w:r w:rsidR="00FE0AC3" w:rsidRPr="0018553F">
              <w:rPr>
                <w:rStyle w:val="Hyperlink"/>
                <w:noProof/>
              </w:rPr>
              <w:t>2.3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Upravljanje privilegijama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_Toc476920197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5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198" w:history="1">
            <w:r w:rsidR="00FE0AC3" w:rsidRPr="0018553F">
              <w:rPr>
                <w:rStyle w:val="Hyperlink"/>
                <w:noProof/>
              </w:rPr>
              <w:t>2.4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Upravljanje korisničkim lozinkama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_Toc476920198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5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199" w:history="1">
            <w:r w:rsidR="00FE0AC3" w:rsidRPr="0018553F">
              <w:rPr>
                <w:rStyle w:val="Hyperlink"/>
                <w:noProof/>
              </w:rPr>
              <w:t>2.5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Preispitivanje prava korisnika na pristup informaciJSKIM resursima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_Toc476920199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5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0" w:history="1">
            <w:r w:rsidR="00FE0AC3" w:rsidRPr="0018553F">
              <w:rPr>
                <w:rStyle w:val="Hyperlink"/>
                <w:noProof/>
              </w:rPr>
              <w:t>2.6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KorišTenje jednokratne lozinke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_Toc476920200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5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1" w:history="1">
            <w:r w:rsidR="00FE0AC3" w:rsidRPr="0018553F">
              <w:rPr>
                <w:rStyle w:val="Hyperlink"/>
                <w:noProof/>
              </w:rPr>
              <w:t>2.7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Politika praznog stola i praznog ekrana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_Toc476920201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6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2" w:history="1">
            <w:r w:rsidR="00FE0AC3" w:rsidRPr="0018553F">
              <w:rPr>
                <w:rStyle w:val="Hyperlink"/>
                <w:noProof/>
              </w:rPr>
              <w:t>2.8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 xml:space="preserve">Kontroliranje pristupa mreži </w:t>
            </w:r>
            <w:r w:rsidR="00343663">
              <w:rPr>
                <w:rStyle w:val="Hyperlink"/>
                <w:noProof/>
              </w:rPr>
              <w:t>Društva</w:t>
            </w:r>
            <w:r w:rsidR="00FE0AC3" w:rsidRPr="0018553F">
              <w:rPr>
                <w:rStyle w:val="Hyperlink"/>
                <w:noProof/>
              </w:rPr>
              <w:t xml:space="preserve"> preko Interneta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_Toc476920202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6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3" w:history="1">
            <w:r w:rsidR="00FE0AC3" w:rsidRPr="0018553F">
              <w:rPr>
                <w:rStyle w:val="Hyperlink"/>
                <w:noProof/>
              </w:rPr>
              <w:t>2.9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 xml:space="preserve">Identificiranje opreme u mreži </w:t>
            </w:r>
            <w:r w:rsidR="00343663">
              <w:rPr>
                <w:rStyle w:val="Hyperlink"/>
                <w:noProof/>
              </w:rPr>
              <w:t>Društva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_Toc476920203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6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4" w:history="1">
            <w:r w:rsidR="00FE0AC3" w:rsidRPr="0018553F">
              <w:rPr>
                <w:rStyle w:val="Hyperlink"/>
                <w:noProof/>
              </w:rPr>
              <w:t>2.10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Kontrola priključaka konekcijama za udaljenu dijagnostiku i konfiguriranje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_Toc476920204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7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5" w:history="1">
            <w:r w:rsidR="00FE0AC3" w:rsidRPr="0018553F">
              <w:rPr>
                <w:rStyle w:val="Hyperlink"/>
                <w:noProof/>
              </w:rPr>
              <w:t>2.11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 xml:space="preserve">Razdvajanje (separacija) u internim  mrežama </w:t>
            </w:r>
            <w:r w:rsidR="00343663">
              <w:rPr>
                <w:rStyle w:val="Hyperlink"/>
                <w:noProof/>
              </w:rPr>
              <w:t>Društva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_Toc476920205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7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6" w:history="1">
            <w:r w:rsidR="00FE0AC3" w:rsidRPr="0018553F">
              <w:rPr>
                <w:rStyle w:val="Hyperlink"/>
                <w:noProof/>
              </w:rPr>
              <w:t>2.12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Kontroliranje mrežnih priključaka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_Toc476920206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7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7" w:history="1">
            <w:r w:rsidR="00FE0AC3" w:rsidRPr="0018553F">
              <w:rPr>
                <w:rStyle w:val="Hyperlink"/>
                <w:noProof/>
              </w:rPr>
              <w:t>2.13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 xml:space="preserve">Kontroliranje preusmeravanja prometa u internoj mreži </w:t>
            </w:r>
            <w:r w:rsidR="00343663">
              <w:rPr>
                <w:rStyle w:val="Hyperlink"/>
                <w:noProof/>
              </w:rPr>
              <w:t>Društva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_Toc476920207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8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8" w:history="1">
            <w:r w:rsidR="00FE0AC3" w:rsidRPr="0018553F">
              <w:rPr>
                <w:rStyle w:val="Hyperlink"/>
                <w:noProof/>
              </w:rPr>
              <w:t>2.14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Vremensko ograničenje trajanja konekcija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_Toc476920208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8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2"/>
            <w:tabs>
              <w:tab w:val="left" w:pos="1134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476920209" w:history="1">
            <w:r w:rsidR="00FE0AC3" w:rsidRPr="0018553F">
              <w:rPr>
                <w:rStyle w:val="Hyperlink"/>
                <w:noProof/>
              </w:rPr>
              <w:t>2.15</w:t>
            </w:r>
            <w:r w:rsidR="00FE0AC3">
              <w:rPr>
                <w:rFonts w:asciiTheme="minorHAnsi" w:hAnsiTheme="minorHAnsi"/>
                <w:noProof/>
                <w:sz w:val="22"/>
              </w:rPr>
              <w:tab/>
            </w:r>
            <w:r w:rsidR="00FE0AC3" w:rsidRPr="0018553F">
              <w:rPr>
                <w:rStyle w:val="Hyperlink"/>
                <w:noProof/>
              </w:rPr>
              <w:t>Implementacija politike kontrole pristupa</w:t>
            </w:r>
            <w:r w:rsidR="00FE0AC3">
              <w:rPr>
                <w:noProof/>
                <w:webHidden/>
              </w:rPr>
              <w:tab/>
            </w:r>
            <w:r w:rsidR="00FE0AC3">
              <w:rPr>
                <w:noProof/>
                <w:webHidden/>
              </w:rPr>
              <w:fldChar w:fldCharType="begin"/>
            </w:r>
            <w:r w:rsidR="00FE0AC3">
              <w:rPr>
                <w:noProof/>
                <w:webHidden/>
              </w:rPr>
              <w:instrText xml:space="preserve"> PAGEREF _Toc476920209 \h </w:instrText>
            </w:r>
            <w:r w:rsidR="00FE0AC3">
              <w:rPr>
                <w:noProof/>
                <w:webHidden/>
              </w:rPr>
            </w:r>
            <w:r w:rsidR="00FE0AC3">
              <w:rPr>
                <w:noProof/>
                <w:webHidden/>
              </w:rPr>
              <w:fldChar w:fldCharType="separate"/>
            </w:r>
            <w:r w:rsidR="00FE0AC3">
              <w:rPr>
                <w:noProof/>
                <w:webHidden/>
              </w:rPr>
              <w:t>8</w:t>
            </w:r>
            <w:r w:rsidR="00FE0AC3">
              <w:rPr>
                <w:noProof/>
                <w:webHidden/>
              </w:rPr>
              <w:fldChar w:fldCharType="end"/>
            </w:r>
          </w:hyperlink>
        </w:p>
        <w:p w:rsidR="00FE0AC3" w:rsidRDefault="00A703D3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920210" w:history="1">
            <w:r w:rsidR="00FE0AC3" w:rsidRPr="0018553F">
              <w:rPr>
                <w:rStyle w:val="Hyperlink"/>
              </w:rPr>
              <w:t>3</w:t>
            </w:r>
            <w:r w:rsidR="00FE0AC3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FE0AC3" w:rsidRPr="0018553F">
              <w:rPr>
                <w:rStyle w:val="Hyperlink"/>
              </w:rPr>
              <w:t>Uloge i odgovornosti</w:t>
            </w:r>
            <w:r w:rsidR="00FE0AC3">
              <w:rPr>
                <w:webHidden/>
              </w:rPr>
              <w:tab/>
            </w:r>
            <w:r w:rsidR="00FE0AC3">
              <w:rPr>
                <w:webHidden/>
              </w:rPr>
              <w:fldChar w:fldCharType="begin"/>
            </w:r>
            <w:r w:rsidR="00FE0AC3">
              <w:rPr>
                <w:webHidden/>
              </w:rPr>
              <w:instrText xml:space="preserve"> PAGEREF _Toc476920210 \h </w:instrText>
            </w:r>
            <w:r w:rsidR="00FE0AC3">
              <w:rPr>
                <w:webHidden/>
              </w:rPr>
            </w:r>
            <w:r w:rsidR="00FE0AC3">
              <w:rPr>
                <w:webHidden/>
              </w:rPr>
              <w:fldChar w:fldCharType="separate"/>
            </w:r>
            <w:r w:rsidR="00FE0AC3">
              <w:rPr>
                <w:webHidden/>
              </w:rPr>
              <w:t>8</w:t>
            </w:r>
            <w:r w:rsidR="00FE0AC3">
              <w:rPr>
                <w:webHidden/>
              </w:rPr>
              <w:fldChar w:fldCharType="end"/>
            </w:r>
          </w:hyperlink>
        </w:p>
        <w:p w:rsidR="00FE0AC3" w:rsidRDefault="00A703D3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920211" w:history="1">
            <w:r w:rsidR="00FE0AC3" w:rsidRPr="0018553F">
              <w:rPr>
                <w:rStyle w:val="Hyperlink"/>
              </w:rPr>
              <w:t>4</w:t>
            </w:r>
            <w:r w:rsidR="00FE0AC3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FE0AC3" w:rsidRPr="0018553F">
              <w:rPr>
                <w:rStyle w:val="Hyperlink"/>
              </w:rPr>
              <w:t>Završne odredbe</w:t>
            </w:r>
            <w:r w:rsidR="00FE0AC3">
              <w:rPr>
                <w:webHidden/>
              </w:rPr>
              <w:tab/>
            </w:r>
            <w:r w:rsidR="00FE0AC3">
              <w:rPr>
                <w:webHidden/>
              </w:rPr>
              <w:fldChar w:fldCharType="begin"/>
            </w:r>
            <w:r w:rsidR="00FE0AC3">
              <w:rPr>
                <w:webHidden/>
              </w:rPr>
              <w:instrText xml:space="preserve"> PAGEREF _Toc476920211 \h </w:instrText>
            </w:r>
            <w:r w:rsidR="00FE0AC3">
              <w:rPr>
                <w:webHidden/>
              </w:rPr>
            </w:r>
            <w:r w:rsidR="00FE0AC3">
              <w:rPr>
                <w:webHidden/>
              </w:rPr>
              <w:fldChar w:fldCharType="separate"/>
            </w:r>
            <w:r w:rsidR="00FE0AC3">
              <w:rPr>
                <w:webHidden/>
              </w:rPr>
              <w:t>8</w:t>
            </w:r>
            <w:r w:rsidR="00FE0AC3">
              <w:rPr>
                <w:webHidden/>
              </w:rPr>
              <w:fldChar w:fldCharType="end"/>
            </w:r>
          </w:hyperlink>
        </w:p>
        <w:p w:rsidR="00B2116B" w:rsidRDefault="002F6630" w:rsidP="00FF263C">
          <w:pPr>
            <w:pStyle w:val="TOC1"/>
          </w:pPr>
          <w:r>
            <w:fldChar w:fldCharType="end"/>
          </w:r>
        </w:p>
      </w:sdtContent>
    </w:sdt>
    <w:p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:rsidR="008325C5" w:rsidRDefault="008325C5" w:rsidP="00B92AF9">
      <w:pPr>
        <w:pStyle w:val="Heading1"/>
        <w:numPr>
          <w:ilvl w:val="0"/>
          <w:numId w:val="3"/>
        </w:numPr>
      </w:pPr>
      <w:bookmarkStart w:id="0" w:name="_Toc476920190"/>
      <w:r>
        <w:lastRenderedPageBreak/>
        <w:t>Opće odredbe</w:t>
      </w:r>
      <w:bookmarkEnd w:id="0"/>
    </w:p>
    <w:p w:rsidR="008325C5" w:rsidRPr="000B6CCB" w:rsidRDefault="008325C5" w:rsidP="008325C5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0B6CCB">
        <w:rPr>
          <w:rFonts w:ascii="Cambria" w:hAnsi="Cambria" w:cs="Arial"/>
          <w:b/>
          <w:color w:val="44546A" w:themeColor="text2"/>
          <w:sz w:val="22"/>
          <w:szCs w:val="22"/>
        </w:rPr>
        <w:t>Članak 1.</w:t>
      </w:r>
    </w:p>
    <w:p w:rsidR="008325C5" w:rsidRDefault="008325C5" w:rsidP="008325C5">
      <w:r>
        <w:t xml:space="preserve">Ovom Politikom </w:t>
      </w:r>
      <w:r w:rsidR="00E42D6D">
        <w:t xml:space="preserve">kontrole udaljenog pristupa mreži </w:t>
      </w:r>
      <w:r w:rsidR="00D12774">
        <w:t xml:space="preserve">(dalje: Politika) </w:t>
      </w:r>
      <w:r w:rsidR="007919DF">
        <w:t xml:space="preserve">Smart Group </w:t>
      </w:r>
      <w:r w:rsidR="00D12774">
        <w:t>d.o.o. (dalje: Društvo)</w:t>
      </w:r>
      <w:r w:rsidR="00E42D6D">
        <w:t xml:space="preserve"> </w:t>
      </w:r>
      <w:r>
        <w:t>definiraju se ciljevi, temeljna načela, odg</w:t>
      </w:r>
      <w:bookmarkStart w:id="1" w:name="_GoBack"/>
      <w:bookmarkEnd w:id="1"/>
      <w:r>
        <w:t>ovornosti i pravila prihvatlj</w:t>
      </w:r>
      <w:r w:rsidR="00E42D6D">
        <w:t xml:space="preserve">ivog ponašanja djelatnika </w:t>
      </w:r>
      <w:r w:rsidR="00343663">
        <w:t>Društva</w:t>
      </w:r>
      <w:r w:rsidR="00E42D6D">
        <w:t xml:space="preserve">, suradnika i vanjskih dobavljača </w:t>
      </w:r>
      <w:r w:rsidR="00343663">
        <w:t>Društva</w:t>
      </w:r>
      <w:r w:rsidR="00E42D6D">
        <w:t xml:space="preserve">, </w:t>
      </w:r>
      <w:r>
        <w:t xml:space="preserve">koja se moraju provoditi u cilju </w:t>
      </w:r>
      <w:r w:rsidR="00E42D6D">
        <w:t xml:space="preserve">nadzora i kontrole pristupa mreži </w:t>
      </w:r>
      <w:r w:rsidR="00343663">
        <w:t>Društva</w:t>
      </w:r>
      <w:r w:rsidR="00E42D6D">
        <w:t xml:space="preserve">, </w:t>
      </w:r>
      <w:r>
        <w:t>očuvanja povjerljivosti, dostupnosti i cjelovitosti podataka i informacijskih servisa.</w:t>
      </w:r>
      <w:r w:rsidR="00E42D6D">
        <w:t xml:space="preserve"> </w:t>
      </w:r>
    </w:p>
    <w:p w:rsidR="00C613BA" w:rsidRPr="000B6CCB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>
        <w:rPr>
          <w:rFonts w:ascii="Cambria" w:hAnsi="Cambria" w:cs="Arial"/>
          <w:b/>
          <w:color w:val="44546A" w:themeColor="text2"/>
          <w:sz w:val="22"/>
          <w:szCs w:val="22"/>
        </w:rPr>
        <w:t>Članak 2</w:t>
      </w:r>
      <w:r w:rsidRPr="000B6CCB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343663" w:rsidP="00BD3676">
      <w:r>
        <w:t>Društvo</w:t>
      </w:r>
      <w:r w:rsidR="00BD3676">
        <w:t xml:space="preserve"> omogućuje udaljeni pristup mreži, tako da ovlašteno osoblje ima pristup mrežnim uslugama. Politike, postupci i smjernice navedene u ovom dokumentu su razvijene kako bi se smanjili rizik povezan s tom djelatnošću.</w:t>
      </w:r>
    </w:p>
    <w:p w:rsidR="008325C5" w:rsidRPr="000B6CCB" w:rsidRDefault="008325C5" w:rsidP="008325C5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 w:rsidR="00C613BA">
        <w:rPr>
          <w:rFonts w:ascii="Cambria" w:hAnsi="Cambria" w:cs="Arial"/>
          <w:b/>
          <w:color w:val="44546A" w:themeColor="text2"/>
          <w:sz w:val="22"/>
          <w:szCs w:val="22"/>
        </w:rPr>
        <w:t>3</w:t>
      </w:r>
      <w:r w:rsidRPr="000B6CCB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8325C5" w:rsidRDefault="008325C5" w:rsidP="008325C5">
      <w:r>
        <w:t xml:space="preserve">Detaljna razrada i opis pojedinih odredbi ove Politike može biti predmet posebnih internih akata kao što su pravilnici, procedure i radne upute. </w:t>
      </w:r>
    </w:p>
    <w:p w:rsidR="00BD3676" w:rsidRDefault="00BD3676" w:rsidP="00BD3676">
      <w:pPr>
        <w:pStyle w:val="Heading1"/>
        <w:numPr>
          <w:ilvl w:val="0"/>
          <w:numId w:val="3"/>
        </w:numPr>
      </w:pPr>
      <w:bookmarkStart w:id="2" w:name="_Toc476920191"/>
      <w:r>
        <w:t>Cilj</w:t>
      </w:r>
      <w:bookmarkEnd w:id="2"/>
    </w:p>
    <w:p w:rsidR="00C613BA" w:rsidRDefault="00C613BA" w:rsidP="00C613BA">
      <w:pPr>
        <w:pStyle w:val="CM22"/>
        <w:numPr>
          <w:ilvl w:val="0"/>
          <w:numId w:val="3"/>
        </w:numPr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Članak 4.</w:t>
      </w:r>
    </w:p>
    <w:p w:rsidR="00BD3676" w:rsidRDefault="00BD3676" w:rsidP="00BD3676">
      <w:r>
        <w:t>Glavni cilj ove Politike je spriječiti neovlašten pristup mrežnim uslugama. Potrebno je kontrolirati pristup, kako unutarnjim, tako i vanjskim mrežnim uslugama. Pristup korisnika mreži i mrežnim uslugama ne smije narušiti sigurnost mrežnih usluga, a to se postiže:</w:t>
      </w:r>
    </w:p>
    <w:p w:rsidR="00BD3676" w:rsidRDefault="00BD3676" w:rsidP="00BD3676">
      <w:pPr>
        <w:pStyle w:val="ListParagraph"/>
        <w:numPr>
          <w:ilvl w:val="0"/>
          <w:numId w:val="9"/>
        </w:numPr>
      </w:pPr>
      <w:r>
        <w:t>sučeljem između organizacijske mreže i mreža drugih organizacija ili javnih mreža;</w:t>
      </w:r>
    </w:p>
    <w:p w:rsidR="00BD3676" w:rsidRDefault="00BD3676" w:rsidP="00BD3676">
      <w:pPr>
        <w:pStyle w:val="ListParagraph"/>
        <w:numPr>
          <w:ilvl w:val="0"/>
          <w:numId w:val="9"/>
        </w:numPr>
      </w:pPr>
      <w:r>
        <w:t xml:space="preserve">prikladnim </w:t>
      </w:r>
      <w:proofErr w:type="spellStart"/>
      <w:r>
        <w:t>autentifikacijskim</w:t>
      </w:r>
      <w:proofErr w:type="spellEnd"/>
      <w:r>
        <w:t xml:space="preserve"> mehanizmima za korisnike i opremu;</w:t>
      </w:r>
    </w:p>
    <w:p w:rsidR="00BD3676" w:rsidRPr="00BD3676" w:rsidRDefault="00BD3676" w:rsidP="00BD3676">
      <w:pPr>
        <w:pStyle w:val="ListParagraph"/>
        <w:numPr>
          <w:ilvl w:val="0"/>
          <w:numId w:val="9"/>
        </w:numPr>
      </w:pPr>
      <w:r>
        <w:t>kontrolom pristupa korisnika informacijskim uslugama.</w:t>
      </w:r>
    </w:p>
    <w:p w:rsidR="008325C5" w:rsidRPr="008325C5" w:rsidRDefault="008325C5" w:rsidP="00BD3676">
      <w:pPr>
        <w:pStyle w:val="Heading1"/>
        <w:numPr>
          <w:ilvl w:val="0"/>
          <w:numId w:val="3"/>
        </w:numPr>
      </w:pPr>
      <w:bookmarkStart w:id="3" w:name="_Toc476920192"/>
      <w:r w:rsidRPr="008325C5">
        <w:t>Obuhvat</w:t>
      </w:r>
      <w:bookmarkEnd w:id="3"/>
      <w:r w:rsidRPr="008325C5">
        <w:t xml:space="preserve"> </w:t>
      </w:r>
    </w:p>
    <w:p w:rsidR="008325C5" w:rsidRPr="000B6CCB" w:rsidRDefault="008325C5" w:rsidP="008325C5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 w:rsidR="00C613BA">
        <w:rPr>
          <w:rFonts w:ascii="Cambria" w:hAnsi="Cambria" w:cs="Arial"/>
          <w:b/>
          <w:color w:val="44546A" w:themeColor="text2"/>
          <w:sz w:val="22"/>
          <w:szCs w:val="22"/>
        </w:rPr>
        <w:t>5</w:t>
      </w:r>
      <w:r w:rsidRPr="000B6CCB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8325C5" w:rsidP="00BD3676">
      <w:r>
        <w:t xml:space="preserve">Odredbe Politike </w:t>
      </w:r>
      <w:r w:rsidR="00E42D6D">
        <w:t xml:space="preserve">kontrole udaljenog pristupa </w:t>
      </w:r>
      <w:r>
        <w:t xml:space="preserve">primjenjuju </w:t>
      </w:r>
      <w:r w:rsidR="00E42D6D">
        <w:t xml:space="preserve">se </w:t>
      </w:r>
      <w:r>
        <w:t xml:space="preserve">nad svim resursima </w:t>
      </w:r>
      <w:r w:rsidRPr="002E079C">
        <w:t>informacijsk</w:t>
      </w:r>
      <w:r>
        <w:t xml:space="preserve">og sustava </w:t>
      </w:r>
      <w:r w:rsidR="00343663">
        <w:t>Društva</w:t>
      </w:r>
      <w:r>
        <w:t xml:space="preserve">, uključujući, među ostalim, podatke, računalne komponente, uređaje kojima se ostvaruje mobilna </w:t>
      </w:r>
      <w:r w:rsidR="00E42D6D">
        <w:t xml:space="preserve">ili bilo kakva druga </w:t>
      </w:r>
      <w:r>
        <w:t xml:space="preserve">komunikacija, fizičke resurse koji su u funkciji rada informacijskog sustava, te organizacijske i operativne procese koje su vezane na rad informacijskog sustava. </w:t>
      </w:r>
    </w:p>
    <w:p w:rsidR="00E42D6D" w:rsidRDefault="00885C0B" w:rsidP="00BD3676">
      <w:pPr>
        <w:pStyle w:val="Heading1"/>
        <w:numPr>
          <w:ilvl w:val="0"/>
          <w:numId w:val="3"/>
        </w:numPr>
      </w:pPr>
      <w:bookmarkStart w:id="4" w:name="_Toc476920193"/>
      <w:r>
        <w:t>Defini</w:t>
      </w:r>
      <w:r w:rsidR="00C613BA">
        <w:t>cije</w:t>
      </w:r>
      <w:bookmarkEnd w:id="4"/>
    </w:p>
    <w:p w:rsidR="00BD3676" w:rsidRPr="000B6CCB" w:rsidRDefault="00BD3676" w:rsidP="00BD3676">
      <w:pPr>
        <w:pStyle w:val="CM22"/>
        <w:numPr>
          <w:ilvl w:val="0"/>
          <w:numId w:val="3"/>
        </w:numPr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 w:rsidR="00C613BA">
        <w:rPr>
          <w:rFonts w:ascii="Cambria" w:hAnsi="Cambria" w:cs="Arial"/>
          <w:b/>
          <w:color w:val="44546A" w:themeColor="text2"/>
          <w:sz w:val="22"/>
          <w:szCs w:val="22"/>
        </w:rPr>
        <w:t>6</w:t>
      </w:r>
      <w:r w:rsidRPr="000B6CCB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BD3676">
      <w:r w:rsidRPr="00C613BA">
        <w:rPr>
          <w:b/>
        </w:rPr>
        <w:t>Udaljeni mrežni pristup</w:t>
      </w:r>
      <w:r>
        <w:t xml:space="preserve"> uključuje uspostavljanje veze virtualne privatne mreže (VPN) između udaljenog računala uz pomoću VPN klijent softvera i posebnog mrežnog uređaja koji omogućuje pristup mreži </w:t>
      </w:r>
      <w:r w:rsidR="00343663">
        <w:t>Društva</w:t>
      </w:r>
      <w:r>
        <w:t xml:space="preserve"> preko Interneta. Pristup se odobrava korisnicima uz prijavu, korištenjem kombinacije naziva korisničkog računa i lozinke. Kada je korisnik aktivno povezan s mrežom </w:t>
      </w:r>
      <w:r w:rsidR="00343663">
        <w:t>Društva</w:t>
      </w:r>
      <w:r>
        <w:t>, sav promet prema i iz udaljenog računala omogućen je preko VPN tunela, uključujući i pristup Internetu.</w:t>
      </w:r>
    </w:p>
    <w:p w:rsidR="00E42D6D" w:rsidRDefault="00BD3676" w:rsidP="00BD3676">
      <w:r w:rsidRPr="00C613BA">
        <w:rPr>
          <w:b/>
        </w:rPr>
        <w:t>VPN klijentski softver</w:t>
      </w:r>
      <w:r>
        <w:t xml:space="preserve"> pruža kriptiranu vezu između pojedinca i privatne mreže </w:t>
      </w:r>
      <w:r w:rsidR="00343663">
        <w:t>Društva</w:t>
      </w:r>
      <w:r>
        <w:t>, tako da je djelovanje preko ove veze sigurno i privatno.</w:t>
      </w:r>
    </w:p>
    <w:p w:rsidR="00885C0B" w:rsidRDefault="00885C0B" w:rsidP="00885C0B">
      <w:r w:rsidRPr="00885C0B">
        <w:rPr>
          <w:b/>
        </w:rPr>
        <w:t>IDS</w:t>
      </w:r>
      <w:r>
        <w:t xml:space="preserve"> (</w:t>
      </w:r>
      <w:proofErr w:type="spellStart"/>
      <w:r>
        <w:t>Intrusion</w:t>
      </w:r>
      <w:proofErr w:type="spellEnd"/>
      <w:r>
        <w:t xml:space="preserve"> Detection System): detektor upada u sustav/mrežu.</w:t>
      </w:r>
    </w:p>
    <w:p w:rsidR="00885C0B" w:rsidRDefault="00885C0B" w:rsidP="00885C0B">
      <w:r w:rsidRPr="00C613BA">
        <w:rPr>
          <w:b/>
        </w:rPr>
        <w:lastRenderedPageBreak/>
        <w:t>Informacijski sustav</w:t>
      </w:r>
      <w:r>
        <w:t>: sustav informacijsko-komunikacijskih tehnologija, koji obuhvaća integrirani skup ljudi, programa, hardvera, aplikacija, protokola, komunikacijske infrastrukture, procese i njihove međusobne veze.</w:t>
      </w:r>
    </w:p>
    <w:p w:rsidR="00885C0B" w:rsidRDefault="00885C0B" w:rsidP="00885C0B">
      <w:r w:rsidRPr="00885C0B">
        <w:rPr>
          <w:b/>
        </w:rPr>
        <w:t>Incident</w:t>
      </w:r>
      <w:r>
        <w:t>: povreda ili realizirana prijetnja politikama, primjeni usvojenih politika ili standarda prakse zaštite.</w:t>
      </w:r>
    </w:p>
    <w:p w:rsidR="00885C0B" w:rsidRDefault="00885C0B" w:rsidP="00885C0B">
      <w:r w:rsidRPr="00885C0B">
        <w:rPr>
          <w:b/>
        </w:rPr>
        <w:t>IPS</w:t>
      </w:r>
      <w:r>
        <w:t xml:space="preserve"> (</w:t>
      </w:r>
      <w:proofErr w:type="spellStart"/>
      <w:r>
        <w:t>Intrusion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System): sistem detekcije i sprečavanja upada u informacijski sustav. </w:t>
      </w:r>
    </w:p>
    <w:p w:rsidR="00885C0B" w:rsidRDefault="00885C0B" w:rsidP="00885C0B">
      <w:r w:rsidRPr="00885C0B">
        <w:rPr>
          <w:b/>
        </w:rPr>
        <w:t>Mehanizmi zaštite</w:t>
      </w:r>
      <w:r>
        <w:t xml:space="preserve">: predstavljaju način realizacije servisa zaštite. Mogu biti pojedinačni algoritmi, metode, ili hardversko-softverski moduli za eliminiranje sigurnosnih problema u mreži. </w:t>
      </w:r>
    </w:p>
    <w:p w:rsidR="00885C0B" w:rsidRDefault="00885C0B" w:rsidP="00885C0B">
      <w:r>
        <w:t xml:space="preserve">Objekti </w:t>
      </w:r>
      <w:r w:rsidR="00C613BA">
        <w:t>informacijskog</w:t>
      </w:r>
      <w:r>
        <w:t xml:space="preserve"> sustava: sve komponente sustava, uređaji, sistemski i aplikativni programi, procedure, protokoli upravljačke strukture itd.; mogu biti fizički (računalni sustavi- serveri, radne stanice, usmjerivači, preklopnici, itd.), logički (sistemski programi, aplikativni programi, softverski alati) i korisnički (podaci, informacije, aplikacije) koji procesiraju, skladište ili prenose digitalne podatke i informacije.</w:t>
      </w:r>
    </w:p>
    <w:p w:rsidR="00885C0B" w:rsidRDefault="00885C0B" w:rsidP="00885C0B">
      <w:r w:rsidRPr="00885C0B">
        <w:rPr>
          <w:b/>
        </w:rPr>
        <w:t>Politika sigurnosti informacija</w:t>
      </w:r>
      <w:r>
        <w:t xml:space="preserve">: ključna komponenta programa i plana zaštite; izjava na visokom nivou koja osigurava okvir očekivanog i obaveznog ponašanja upravne strukture, zaposlenih, tehnologije i procesa kroz instrukcije, procedure, pravce aktivnosti i principe rada koji su obavezni za kontinuitet poslovanja; način na koji </w:t>
      </w:r>
      <w:r w:rsidR="00343663">
        <w:t>Društvo</w:t>
      </w:r>
      <w:r>
        <w:t xml:space="preserve"> upravlja, štiti i distribuira povjerljive podatke i informacije; definira tko može imati pristup kojoj informaciji i koje aktivnosti može obavljati: čitanje, pisanje, dodavanje i brisanje podataka; osigurava međusobno povjerenje učesnika, što je od </w:t>
      </w:r>
      <w:r w:rsidR="00C613BA">
        <w:t xml:space="preserve">temeljnog </w:t>
      </w:r>
      <w:r>
        <w:t xml:space="preserve">značaja za </w:t>
      </w:r>
      <w:r w:rsidR="00343663">
        <w:t>Društvo</w:t>
      </w:r>
      <w:r>
        <w:t>.</w:t>
      </w:r>
    </w:p>
    <w:p w:rsidR="00885C0B" w:rsidRDefault="00885C0B" w:rsidP="00885C0B">
      <w:r w:rsidRPr="00C613BA">
        <w:rPr>
          <w:b/>
        </w:rPr>
        <w:t>Ranjivost računa</w:t>
      </w:r>
      <w:r w:rsidR="00C613BA" w:rsidRPr="00C613BA">
        <w:rPr>
          <w:b/>
        </w:rPr>
        <w:t xml:space="preserve">lnog </w:t>
      </w:r>
      <w:r w:rsidRPr="00C613BA">
        <w:rPr>
          <w:b/>
        </w:rPr>
        <w:t>s</w:t>
      </w:r>
      <w:r w:rsidR="00C613BA" w:rsidRPr="00C613BA">
        <w:rPr>
          <w:b/>
        </w:rPr>
        <w:t>ustava</w:t>
      </w:r>
      <w:r>
        <w:t>: karakteristika s</w:t>
      </w:r>
      <w:r w:rsidR="00C613BA">
        <w:t xml:space="preserve">ustav </w:t>
      </w:r>
      <w:r>
        <w:t xml:space="preserve">(slabost, greška) koja dopušta </w:t>
      </w:r>
      <w:r w:rsidR="00C613BA">
        <w:t xml:space="preserve">realiziranje </w:t>
      </w:r>
      <w:r>
        <w:t>pr</w:t>
      </w:r>
      <w:r w:rsidR="00C613BA">
        <w:t>ij</w:t>
      </w:r>
      <w:r>
        <w:t>etnje</w:t>
      </w:r>
      <w:r w:rsidR="00C613BA">
        <w:t>.</w:t>
      </w:r>
    </w:p>
    <w:p w:rsidR="00885C0B" w:rsidRDefault="00885C0B" w:rsidP="00885C0B">
      <w:r w:rsidRPr="00C613BA">
        <w:rPr>
          <w:b/>
        </w:rPr>
        <w:t>Rizik</w:t>
      </w:r>
      <w:r>
        <w:t>: m</w:t>
      </w:r>
      <w:r w:rsidR="00C613BA">
        <w:t>j</w:t>
      </w:r>
      <w:r>
        <w:t>era v</w:t>
      </w:r>
      <w:r w:rsidR="00C613BA">
        <w:t xml:space="preserve">jerojatnosti </w:t>
      </w:r>
      <w:r>
        <w:t>da će posl</w:t>
      </w:r>
      <w:r w:rsidR="00C613BA">
        <w:t>j</w:t>
      </w:r>
      <w:r>
        <w:t>edice nekog događaja prouzro</w:t>
      </w:r>
      <w:r w:rsidR="00C613BA">
        <w:t xml:space="preserve">čiti </w:t>
      </w:r>
      <w:r>
        <w:t xml:space="preserve">kompromitaciju objekata </w:t>
      </w:r>
      <w:r w:rsidR="00C613BA">
        <w:t>informacijskog sustava</w:t>
      </w:r>
      <w:r>
        <w:t>.</w:t>
      </w:r>
    </w:p>
    <w:p w:rsidR="00885C0B" w:rsidRDefault="00885C0B" w:rsidP="00885C0B">
      <w:r w:rsidRPr="00C613BA">
        <w:rPr>
          <w:b/>
        </w:rPr>
        <w:t>Servis zaštite</w:t>
      </w:r>
      <w:r>
        <w:t>: proces zaštite ili neprekidna aktivnost koja se izvršava izvršavanjem skupa funkcija zaštite, koje obavljaju mehanizmi i protokoli zaštite.</w:t>
      </w:r>
    </w:p>
    <w:p w:rsidR="00885C0B" w:rsidRDefault="00885C0B" w:rsidP="00885C0B">
      <w:r w:rsidRPr="00C613BA">
        <w:rPr>
          <w:b/>
        </w:rPr>
        <w:t>Upravljanje incidentom</w:t>
      </w:r>
      <w:r>
        <w:t>: smanjenje povreda politika zaštite i najboljih praksi zaštite.</w:t>
      </w:r>
    </w:p>
    <w:p w:rsidR="00885C0B" w:rsidRDefault="00885C0B" w:rsidP="00885C0B">
      <w:r w:rsidRPr="00C613BA">
        <w:rPr>
          <w:b/>
        </w:rPr>
        <w:t>Upravljanje konfiguracijom</w:t>
      </w:r>
      <w:r>
        <w:t>: upravljanje prom</w:t>
      </w:r>
      <w:r w:rsidR="00C613BA">
        <w:t>j</w:t>
      </w:r>
      <w:r>
        <w:t xml:space="preserve">enama sistemskog hardvera, softvera, </w:t>
      </w:r>
      <w:proofErr w:type="spellStart"/>
      <w:r>
        <w:t>firm</w:t>
      </w:r>
      <w:r w:rsidR="00C613BA">
        <w:t>vera</w:t>
      </w:r>
      <w:proofErr w:type="spellEnd"/>
      <w:r>
        <w:t>, dokumentacije, metoda testiranja i dokumentacije za testiranje</w:t>
      </w:r>
      <w:r w:rsidR="00C613BA">
        <w:t>.</w:t>
      </w:r>
    </w:p>
    <w:p w:rsidR="00885C0B" w:rsidRDefault="00885C0B" w:rsidP="00885C0B">
      <w:r w:rsidRPr="00C613BA">
        <w:rPr>
          <w:b/>
        </w:rPr>
        <w:t>Ut</w:t>
      </w:r>
      <w:r w:rsidR="00C613BA" w:rsidRPr="00C613BA">
        <w:rPr>
          <w:b/>
        </w:rPr>
        <w:t>j</w:t>
      </w:r>
      <w:r w:rsidR="00C613BA">
        <w:rPr>
          <w:b/>
        </w:rPr>
        <w:t>e</w:t>
      </w:r>
      <w:r w:rsidRPr="00C613BA">
        <w:rPr>
          <w:b/>
        </w:rPr>
        <w:t>caj</w:t>
      </w:r>
      <w:r>
        <w:t>: m</w:t>
      </w:r>
      <w:r w:rsidR="00C613BA">
        <w:t>j</w:t>
      </w:r>
      <w:r>
        <w:t>era st</w:t>
      </w:r>
      <w:r w:rsidR="00C613BA">
        <w:t xml:space="preserve">upnja </w:t>
      </w:r>
      <w:r>
        <w:t>oštećenja ili druge prom</w:t>
      </w:r>
      <w:r w:rsidR="00C613BA">
        <w:t>j</w:t>
      </w:r>
      <w:r>
        <w:t>ene uzrokovane nekom posl</w:t>
      </w:r>
      <w:r w:rsidR="00C613BA">
        <w:t>j</w:t>
      </w:r>
      <w:r>
        <w:t>edicom napada</w:t>
      </w:r>
      <w:r w:rsidR="00C613BA">
        <w:t>.</w:t>
      </w:r>
    </w:p>
    <w:p w:rsidR="00BD3676" w:rsidRDefault="00BD3676" w:rsidP="00BD3676">
      <w:pPr>
        <w:pStyle w:val="Heading1"/>
      </w:pPr>
      <w:bookmarkStart w:id="5" w:name="_Toc476920194"/>
      <w:r>
        <w:t>Zahtjevi politike</w:t>
      </w:r>
      <w:bookmarkEnd w:id="5"/>
    </w:p>
    <w:p w:rsidR="00BD3676" w:rsidRDefault="00BD3676" w:rsidP="00BD3676">
      <w:pPr>
        <w:pStyle w:val="Heading2"/>
      </w:pPr>
      <w:bookmarkStart w:id="6" w:name="_Toc476920195"/>
      <w:r>
        <w:t>Poslovni zahtevi za kontrolu pristupa</w:t>
      </w:r>
      <w:bookmarkEnd w:id="6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7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7F108B" w:rsidP="00C613BA">
      <w:r>
        <w:t>Rukovodstvo</w:t>
      </w:r>
      <w:r w:rsidR="00BD3676">
        <w:t xml:space="preserve"> </w:t>
      </w:r>
      <w:r w:rsidR="00343663">
        <w:t>Društva</w:t>
      </w:r>
      <w:r w:rsidR="00BD3676">
        <w:t xml:space="preserve"> utvrđuje standarde za kontrolu pristupa informacijskom sustavu i uravnotežuje potrebu za sprječavanje neautoriziranog pristupa mreži </w:t>
      </w:r>
      <w:r w:rsidR="00343663">
        <w:t>Društva</w:t>
      </w:r>
      <w:r w:rsidR="00BD3676">
        <w:t xml:space="preserve"> s potrebom osiguravanja pristupa informacijama koji neće ometati poslovne potrebe.</w:t>
      </w:r>
    </w:p>
    <w:p w:rsidR="00BD3676" w:rsidRDefault="007F108B" w:rsidP="00C613BA">
      <w:r>
        <w:t>Rukovodstvo</w:t>
      </w:r>
      <w:r w:rsidR="005F0FAF">
        <w:t xml:space="preserve"> </w:t>
      </w:r>
      <w:r w:rsidR="00343663">
        <w:t>Društva</w:t>
      </w:r>
      <w:r w:rsidR="005F0FAF">
        <w:t xml:space="preserve"> </w:t>
      </w:r>
      <w:r w:rsidR="00BD3676">
        <w:t>u skladu sa politikom poslovanja zaht</w:t>
      </w:r>
      <w:r w:rsidR="005F0FAF">
        <w:t>j</w:t>
      </w:r>
      <w:r w:rsidR="00BD3676">
        <w:t>eva uspostav</w:t>
      </w:r>
      <w:r w:rsidR="005F0FAF">
        <w:t>u</w:t>
      </w:r>
      <w:r w:rsidR="00BD3676">
        <w:t xml:space="preserve"> kontrol</w:t>
      </w:r>
      <w:r w:rsidR="005F0FAF">
        <w:t>e</w:t>
      </w:r>
      <w:r w:rsidR="00BD3676">
        <w:t xml:space="preserve"> pristupa informacijama i drugoj informaci</w:t>
      </w:r>
      <w:r w:rsidR="005F0FAF">
        <w:t xml:space="preserve">jskoj </w:t>
      </w:r>
      <w:r w:rsidR="00BD3676">
        <w:t xml:space="preserve">imovini </w:t>
      </w:r>
      <w:r w:rsidR="00343663">
        <w:t>Društva</w:t>
      </w:r>
      <w:r w:rsidR="00BD3676">
        <w:t>.</w:t>
      </w:r>
    </w:p>
    <w:p w:rsidR="00BD3676" w:rsidRDefault="00BD3676" w:rsidP="00C613BA">
      <w:r>
        <w:t>Nov</w:t>
      </w:r>
      <w:r w:rsidR="005F0FAF">
        <w:t>o</w:t>
      </w:r>
      <w:r>
        <w:t xml:space="preserve"> zaposleni </w:t>
      </w:r>
      <w:r w:rsidR="005F0FAF">
        <w:t xml:space="preserve">djelatnici, kao i svaki suradnik ili </w:t>
      </w:r>
      <w:r w:rsidR="00343663">
        <w:t>Društvo</w:t>
      </w:r>
      <w:r w:rsidR="005F0FAF">
        <w:t xml:space="preserve"> s kojom </w:t>
      </w:r>
      <w:r w:rsidR="00343663">
        <w:t>Društvo</w:t>
      </w:r>
      <w:r w:rsidR="005F0FAF">
        <w:t xml:space="preserve"> na bilo koji način razmjenjuje informacije vezane uz informacijski sustav </w:t>
      </w:r>
      <w:r w:rsidR="00343663">
        <w:t>Društva</w:t>
      </w:r>
      <w:r w:rsidR="005F0FAF">
        <w:t xml:space="preserve">, u skladu s ovom Politikom trebaju potpisati </w:t>
      </w:r>
      <w:r>
        <w:t>Ugovor o zaštiti pov</w:t>
      </w:r>
      <w:r w:rsidR="005F0FAF">
        <w:t>j</w:t>
      </w:r>
      <w:r>
        <w:t xml:space="preserve">erljivih informacija (NDA), u skladu sa politikom </w:t>
      </w:r>
      <w:r w:rsidR="005F0FAF">
        <w:t xml:space="preserve">sigurnosti </w:t>
      </w:r>
      <w:r>
        <w:t>informacij</w:t>
      </w:r>
      <w:r w:rsidR="005F0FAF">
        <w:t>skog</w:t>
      </w:r>
      <w:r>
        <w:t>, pr</w:t>
      </w:r>
      <w:r w:rsidR="005F0FAF">
        <w:t>ij</w:t>
      </w:r>
      <w:r>
        <w:t xml:space="preserve">e nego što dobiju korisničke naloge i </w:t>
      </w:r>
      <w:r w:rsidR="005F0FAF">
        <w:t xml:space="preserve">ovlasti </w:t>
      </w:r>
      <w:r>
        <w:t>za pristup informaci</w:t>
      </w:r>
      <w:r w:rsidR="005F0FAF">
        <w:t xml:space="preserve">jskim </w:t>
      </w:r>
      <w:r>
        <w:t>resursima</w:t>
      </w:r>
      <w:r w:rsidR="005F0FAF">
        <w:t xml:space="preserve"> </w:t>
      </w:r>
      <w:r w:rsidR="00343663">
        <w:t>Društva</w:t>
      </w:r>
      <w:r>
        <w:t>.</w:t>
      </w:r>
    </w:p>
    <w:p w:rsidR="005E2D96" w:rsidRDefault="005E2D96" w:rsidP="00C613BA"/>
    <w:p w:rsidR="005E2D96" w:rsidRDefault="005E2D96" w:rsidP="00C613BA"/>
    <w:p w:rsidR="00BD3676" w:rsidRDefault="00BD3676" w:rsidP="005F0FAF">
      <w:pPr>
        <w:pStyle w:val="Heading2"/>
      </w:pPr>
      <w:bookmarkStart w:id="7" w:name="_Toc476920196"/>
      <w:r>
        <w:t xml:space="preserve">Upravljanje logičkim pristupom korisnika informacijama </w:t>
      </w:r>
      <w:r w:rsidR="00343663">
        <w:t>Društva</w:t>
      </w:r>
      <w:bookmarkEnd w:id="7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8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>Registr</w:t>
      </w:r>
      <w:r w:rsidR="005F0FAF">
        <w:t>ir</w:t>
      </w:r>
      <w:r>
        <w:t xml:space="preserve">anje korisnika i otvaranje korisničkih </w:t>
      </w:r>
      <w:r w:rsidR="005F0FAF">
        <w:t xml:space="preserve">naloga zahtjeva </w:t>
      </w:r>
      <w:r>
        <w:t xml:space="preserve">se za </w:t>
      </w:r>
      <w:r w:rsidR="005F0FAF">
        <w:t xml:space="preserve">sve </w:t>
      </w:r>
      <w:r>
        <w:t xml:space="preserve">stalno zaposlene </w:t>
      </w:r>
      <w:r w:rsidR="005F0FAF">
        <w:t xml:space="preserve">djelatnike </w:t>
      </w:r>
      <w:r w:rsidR="00343663">
        <w:t>Društva</w:t>
      </w:r>
      <w:r w:rsidR="005F0FAF">
        <w:t xml:space="preserve"> </w:t>
      </w:r>
      <w:r>
        <w:t>koji na svom radnom m</w:t>
      </w:r>
      <w:r w:rsidR="005F0FAF">
        <w:t>j</w:t>
      </w:r>
      <w:r>
        <w:t>estu koriste računa</w:t>
      </w:r>
      <w:r w:rsidR="005F0FAF">
        <w:t>lo</w:t>
      </w:r>
      <w:r>
        <w:t>. Procese otvaranja i zatvaranj</w:t>
      </w:r>
      <w:r w:rsidR="005F0FAF">
        <w:t>a</w:t>
      </w:r>
      <w:r>
        <w:t xml:space="preserve"> korisničkih naloga treba detaljno opisati u Proceduri za kontrolu pristupa s objašnjenjima standardnih mehanizama logičke kontrole pristupa za identifikaciju i </w:t>
      </w:r>
      <w:proofErr w:type="spellStart"/>
      <w:r>
        <w:t>autentifikaciju</w:t>
      </w:r>
      <w:proofErr w:type="spellEnd"/>
      <w:r>
        <w:t xml:space="preserve"> korisnika i autorizaciju prava pristupa korisnika resursima s</w:t>
      </w:r>
      <w:r w:rsidR="005F0FAF">
        <w:t>ustava</w:t>
      </w:r>
      <w:r>
        <w:t>, kao i mehanizmima za integraciju fizičke i logičke kontrole pristupa informaci</w:t>
      </w:r>
      <w:r w:rsidR="005F0FAF">
        <w:t xml:space="preserve">jskim </w:t>
      </w:r>
      <w:r>
        <w:t>resur</w:t>
      </w:r>
      <w:r w:rsidR="005F0FAF">
        <w:t xml:space="preserve">sima </w:t>
      </w:r>
      <w:r w:rsidR="00343663">
        <w:t>Društva</w:t>
      </w:r>
      <w:r>
        <w:t>.</w:t>
      </w:r>
    </w:p>
    <w:p w:rsidR="00BD3676" w:rsidRDefault="00BD3676" w:rsidP="005F0FAF">
      <w:pPr>
        <w:pStyle w:val="Heading2"/>
      </w:pPr>
      <w:bookmarkStart w:id="8" w:name="_Toc476920197"/>
      <w:r>
        <w:t>Upravljanje privilegijama</w:t>
      </w:r>
      <w:bookmarkEnd w:id="8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9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5F0FAF" w:rsidP="00C613BA">
      <w:r>
        <w:t>K</w:t>
      </w:r>
      <w:r w:rsidR="00BD3676">
        <w:t>od davanja prava pristupa prim</w:t>
      </w:r>
      <w:r>
        <w:t>j</w:t>
      </w:r>
      <w:r w:rsidR="00BD3676">
        <w:t>enj</w:t>
      </w:r>
      <w:r>
        <w:t xml:space="preserve">uje se </w:t>
      </w:r>
      <w:r w:rsidR="00BD3676">
        <w:t xml:space="preserve">princip davanja minimalnih privilegija. Minimum privilegija je </w:t>
      </w:r>
      <w:r>
        <w:t xml:space="preserve">sigurnosni </w:t>
      </w:r>
      <w:r w:rsidR="00BD3676">
        <w:t>zaht</w:t>
      </w:r>
      <w:r>
        <w:t>j</w:t>
      </w:r>
      <w:r w:rsidR="00BD3676">
        <w:t xml:space="preserve">ev koji </w:t>
      </w:r>
      <w:r>
        <w:t xml:space="preserve">djelatnicima </w:t>
      </w:r>
      <w:r w:rsidR="00BD3676">
        <w:t xml:space="preserve">daje samo onoliko prava pristupa koliko je neophodno za obavljanje poslova, a da </w:t>
      </w:r>
      <w:r>
        <w:t xml:space="preserve">se </w:t>
      </w:r>
      <w:r w:rsidR="00BD3676">
        <w:t>pri tom ne ometa poslovanje.</w:t>
      </w:r>
    </w:p>
    <w:p w:rsidR="00BD3676" w:rsidRDefault="00BD3676" w:rsidP="005F0FAF">
      <w:pPr>
        <w:pStyle w:val="Heading2"/>
      </w:pPr>
      <w:bookmarkStart w:id="9" w:name="_Toc476920198"/>
      <w:r>
        <w:t xml:space="preserve">Upravljanje korisničkim </w:t>
      </w:r>
      <w:r w:rsidR="005F0FAF">
        <w:t>lozinkama</w:t>
      </w:r>
      <w:bookmarkEnd w:id="9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10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 xml:space="preserve">Korisničke lozinke </w:t>
      </w:r>
      <w:r w:rsidR="005F0FAF">
        <w:t xml:space="preserve">potrebno je </w:t>
      </w:r>
      <w:r>
        <w:t>koristiti na ograničenom broju poslovnih procesa (vid</w:t>
      </w:r>
      <w:r w:rsidR="005F0FAF">
        <w:t>j</w:t>
      </w:r>
      <w:r>
        <w:t xml:space="preserve">eti Proceduru za kontrolu pristupa, Politiku upravljanja </w:t>
      </w:r>
      <w:r w:rsidR="005F0FAF">
        <w:t>sigurnosti i Pravilnik o primjerenom ponašanju</w:t>
      </w:r>
      <w:r>
        <w:t xml:space="preserve">). Administrator </w:t>
      </w:r>
      <w:r w:rsidR="005F0FAF">
        <w:t xml:space="preserve">sustava </w:t>
      </w:r>
      <w:r>
        <w:t>postavlja inicijalnu lozinku prilikom otvaranja naloga, a krajnji korisnik je dužan lozinku prom</w:t>
      </w:r>
      <w:r w:rsidR="005F0FAF">
        <w:t>ij</w:t>
      </w:r>
      <w:r>
        <w:t>eni</w:t>
      </w:r>
      <w:r w:rsidR="005F0FAF">
        <w:t>ti</w:t>
      </w:r>
      <w:r>
        <w:t xml:space="preserve"> nakon prve usp</w:t>
      </w:r>
      <w:r w:rsidR="005F0FAF">
        <w:t>j</w:t>
      </w:r>
      <w:r>
        <w:t xml:space="preserve">ešne autentifikacije </w:t>
      </w:r>
      <w:r w:rsidR="005F0FAF">
        <w:t xml:space="preserve">u </w:t>
      </w:r>
      <w:r>
        <w:t>s</w:t>
      </w:r>
      <w:r w:rsidR="005F0FAF">
        <w:t>ustav</w:t>
      </w:r>
      <w:r>
        <w:t>. Krajnji korisnik je dužan štiti</w:t>
      </w:r>
      <w:r w:rsidR="005F0FAF">
        <w:t>ti</w:t>
      </w:r>
      <w:r>
        <w:t xml:space="preserve"> pov</w:t>
      </w:r>
      <w:r w:rsidR="005F0FAF">
        <w:t>j</w:t>
      </w:r>
      <w:r>
        <w:t>erljivost lozinke koju treba pamti</w:t>
      </w:r>
      <w:r w:rsidR="005F0FAF">
        <w:t>ti</w:t>
      </w:r>
      <w:r>
        <w:t xml:space="preserve"> u </w:t>
      </w:r>
      <w:r w:rsidR="005F0FAF">
        <w:t xml:space="preserve">vremenu </w:t>
      </w:r>
      <w:r>
        <w:t xml:space="preserve">trajanja važnosti naloga. </w:t>
      </w:r>
      <w:r w:rsidR="005F0FAF">
        <w:t>Detaljnije ponašanje s korisničkom lozinkom opisano je u ranije navedenim dokumentima.</w:t>
      </w:r>
    </w:p>
    <w:p w:rsidR="00BD3676" w:rsidRDefault="00BD3676" w:rsidP="00C613BA">
      <w:r>
        <w:t>Na svakom računa</w:t>
      </w:r>
      <w:r w:rsidR="005F0FAF">
        <w:t>ln</w:t>
      </w:r>
      <w:r>
        <w:t xml:space="preserve">om </w:t>
      </w:r>
      <w:r w:rsidR="005F0FAF">
        <w:t xml:space="preserve">sustavu </w:t>
      </w:r>
      <w:r>
        <w:t>postoji i jedan korisnik sa administratorskim privilegijama i lozinkom koja je poznata samo administratorima s</w:t>
      </w:r>
      <w:r w:rsidR="005F0FAF">
        <w:t>ustava</w:t>
      </w:r>
      <w:r>
        <w:t>. Ovim nalogom administrator s</w:t>
      </w:r>
      <w:r w:rsidR="005F0FAF">
        <w:t xml:space="preserve">ustava </w:t>
      </w:r>
      <w:r>
        <w:t>može pom</w:t>
      </w:r>
      <w:r w:rsidR="005F0FAF">
        <w:t>o</w:t>
      </w:r>
      <w:r>
        <w:t>ći korisniku ulog</w:t>
      </w:r>
      <w:r w:rsidR="005F0FAF">
        <w:t xml:space="preserve">irati se na </w:t>
      </w:r>
      <w:r>
        <w:t>s</w:t>
      </w:r>
      <w:r w:rsidR="005F0FAF">
        <w:t>ustav</w:t>
      </w:r>
      <w:r>
        <w:t xml:space="preserve">, </w:t>
      </w:r>
      <w:r w:rsidR="005F0FAF">
        <w:t xml:space="preserve">ukoliko </w:t>
      </w:r>
      <w:r>
        <w:t xml:space="preserve">korisnik zaboravi lozinku. </w:t>
      </w:r>
    </w:p>
    <w:p w:rsidR="00BD3676" w:rsidRDefault="00BD3676" w:rsidP="005F0FAF">
      <w:pPr>
        <w:pStyle w:val="Heading2"/>
      </w:pPr>
      <w:bookmarkStart w:id="10" w:name="_Toc476920199"/>
      <w:r>
        <w:t>Preispitivanje prava korisnika na pristup informaci</w:t>
      </w:r>
      <w:r w:rsidR="005F0FAF">
        <w:t xml:space="preserve">JSKIM </w:t>
      </w:r>
      <w:r>
        <w:t>resursima</w:t>
      </w:r>
      <w:bookmarkEnd w:id="10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11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5F0FAF" w:rsidP="00C613BA">
      <w:r>
        <w:t xml:space="preserve">Voditelji </w:t>
      </w:r>
      <w:r w:rsidR="00BD3676">
        <w:t>organizaci</w:t>
      </w:r>
      <w:r>
        <w:t xml:space="preserve">jskih jedinica trebaju </w:t>
      </w:r>
      <w:r w:rsidR="00BD3676">
        <w:t>periodično preispit</w:t>
      </w:r>
      <w:r>
        <w:t xml:space="preserve">ivati </w:t>
      </w:r>
      <w:r w:rsidR="00BD3676">
        <w:t xml:space="preserve">poslovne potrebe </w:t>
      </w:r>
      <w:r>
        <w:t xml:space="preserve">djelatnika </w:t>
      </w:r>
      <w:r w:rsidR="00BD3676">
        <w:t xml:space="preserve">u svom </w:t>
      </w:r>
      <w:r>
        <w:t xml:space="preserve">odjelu </w:t>
      </w:r>
      <w:r w:rsidR="00BD3676">
        <w:t>i vod</w:t>
      </w:r>
      <w:r>
        <w:t>iti</w:t>
      </w:r>
      <w:r w:rsidR="00BD3676">
        <w:t xml:space="preserve"> računa o </w:t>
      </w:r>
      <w:r>
        <w:t xml:space="preserve">razini </w:t>
      </w:r>
      <w:r w:rsidR="00BD3676">
        <w:t>privilegija koje su trenutno potrebne. Cilj ovakve periodične revizije je održavanje principa minimalnih privilegija. O svakoj uočenoj nepravilnosti (npr., potrebno je ukinuti određena prava) treba informi</w:t>
      </w:r>
      <w:r>
        <w:t>r</w:t>
      </w:r>
      <w:r w:rsidR="00BD3676">
        <w:t xml:space="preserve">ati </w:t>
      </w:r>
      <w:r w:rsidR="009C4E33">
        <w:t>D</w:t>
      </w:r>
      <w:r>
        <w:t>irektora S</w:t>
      </w:r>
      <w:r w:rsidR="009C4E33">
        <w:t xml:space="preserve">ektora IKT </w:t>
      </w:r>
      <w:r w:rsidR="00BD3676">
        <w:t>koji delegira administratora s</w:t>
      </w:r>
      <w:r>
        <w:t xml:space="preserve">ustava </w:t>
      </w:r>
      <w:r w:rsidR="00BD3676">
        <w:t>za obavljanje ove aktivnosti.</w:t>
      </w:r>
    </w:p>
    <w:p w:rsidR="005F0FAF" w:rsidRDefault="00BD3676" w:rsidP="00C613BA">
      <w:r>
        <w:t xml:space="preserve">Pravo pristupa postojećoj strukturi direktorija i foldera, arhiviranih materijala i potpisanih nacrta dokumenata treba pripisati vlasnicima informacija. </w:t>
      </w:r>
    </w:p>
    <w:p w:rsidR="00BD3676" w:rsidRDefault="00BD3676" w:rsidP="00C613BA">
      <w:r>
        <w:t>Pravo pristupa os</w:t>
      </w:r>
      <w:r w:rsidR="005F0FAF">
        <w:t>j</w:t>
      </w:r>
      <w:r>
        <w:t>etljivim ili pov</w:t>
      </w:r>
      <w:r w:rsidR="005F0FAF">
        <w:t>j</w:t>
      </w:r>
      <w:r>
        <w:t xml:space="preserve">erljivim informacijama i podacima u projektu kojim upravlja ili je vlasnik </w:t>
      </w:r>
      <w:r w:rsidR="00343663">
        <w:t>Društvo</w:t>
      </w:r>
      <w:r>
        <w:t>, mogu imati samo ovlaš</w:t>
      </w:r>
      <w:r w:rsidR="005F0FAF">
        <w:t>t</w:t>
      </w:r>
      <w:r>
        <w:t xml:space="preserve">eni </w:t>
      </w:r>
      <w:r w:rsidR="005F0FAF">
        <w:t>djelatnici</w:t>
      </w:r>
      <w:r>
        <w:t xml:space="preserve">. </w:t>
      </w:r>
    </w:p>
    <w:p w:rsidR="00BD3676" w:rsidRDefault="00BD3676" w:rsidP="005F0FAF">
      <w:pPr>
        <w:pStyle w:val="Heading2"/>
      </w:pPr>
      <w:bookmarkStart w:id="11" w:name="_Toc476920200"/>
      <w:r>
        <w:t>Koriš</w:t>
      </w:r>
      <w:r w:rsidR="00D02B7D">
        <w:t>t</w:t>
      </w:r>
      <w:r>
        <w:t>enje jednokratne lozinke</w:t>
      </w:r>
      <w:bookmarkEnd w:id="11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12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>Za specifične pov</w:t>
      </w:r>
      <w:r w:rsidR="005F0FAF">
        <w:t>j</w:t>
      </w:r>
      <w:r>
        <w:t xml:space="preserve">erljive poslovne procese korisnicima se pored mehanizma za kontrolu pristupa korisnički nalog/lozinka, </w:t>
      </w:r>
      <w:r w:rsidR="006D5EDF">
        <w:t xml:space="preserve">može </w:t>
      </w:r>
      <w:r>
        <w:t>dod</w:t>
      </w:r>
      <w:r w:rsidR="005F0FAF">
        <w:t>ij</w:t>
      </w:r>
      <w:r>
        <w:t xml:space="preserve">eliti </w:t>
      </w:r>
      <w:r w:rsidR="006D5EDF">
        <w:t xml:space="preserve">pristupna kartica s </w:t>
      </w:r>
      <w:r>
        <w:t>jednokratn</w:t>
      </w:r>
      <w:r w:rsidR="006D5EDF">
        <w:t>om</w:t>
      </w:r>
      <w:r>
        <w:t xml:space="preserve"> </w:t>
      </w:r>
      <w:r w:rsidR="006D5EDF">
        <w:t>lozinkom</w:t>
      </w:r>
      <w:r>
        <w:t>, koji omoguć</w:t>
      </w:r>
      <w:r w:rsidR="006D5EDF">
        <w:t>uje</w:t>
      </w:r>
      <w:r>
        <w:t xml:space="preserve"> jaku </w:t>
      </w:r>
      <w:proofErr w:type="spellStart"/>
      <w:r>
        <w:t>autentifikaciju</w:t>
      </w:r>
      <w:proofErr w:type="spellEnd"/>
      <w:r>
        <w:t>. Korisnik ovog naloga za pristup specifičnim informacijama s</w:t>
      </w:r>
      <w:r w:rsidR="006D5EDF">
        <w:t>ustav</w:t>
      </w:r>
      <w:r>
        <w:t>, podrazum</w:t>
      </w:r>
      <w:r w:rsidR="006D5EDF">
        <w:t>ij</w:t>
      </w:r>
      <w:r>
        <w:t>eva se odgovornim za čuvanje pov</w:t>
      </w:r>
      <w:r w:rsidR="006D5EDF">
        <w:t>j</w:t>
      </w:r>
      <w:r>
        <w:t xml:space="preserve">erljivosti </w:t>
      </w:r>
      <w:r w:rsidR="006D5EDF">
        <w:t>pristupne kartice</w:t>
      </w:r>
      <w:r>
        <w:t>.</w:t>
      </w:r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13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lastRenderedPageBreak/>
        <w:t>Korisnici s</w:t>
      </w:r>
      <w:r w:rsidR="006D5EDF">
        <w:t xml:space="preserve">ustava </w:t>
      </w:r>
      <w:r>
        <w:t>dužni su prilikom svakog napuštanja svog radnog m</w:t>
      </w:r>
      <w:r w:rsidR="006D5EDF">
        <w:t>j</w:t>
      </w:r>
      <w:r>
        <w:t>esta u toku svog radnog vremena sa sobom pon</w:t>
      </w:r>
      <w:r w:rsidR="006D5EDF">
        <w:t xml:space="preserve">ijeti </w:t>
      </w:r>
      <w:r>
        <w:t>i svoju karticu. Vađenje kartice iz čitača zaključava pristup korisničkom računa</w:t>
      </w:r>
      <w:r w:rsidR="006D5EDF">
        <w:t>l</w:t>
      </w:r>
      <w:r>
        <w:t xml:space="preserve">u </w:t>
      </w:r>
      <w:r w:rsidR="006D5EDF">
        <w:t xml:space="preserve">ili aplikaciji </w:t>
      </w:r>
      <w:r>
        <w:t xml:space="preserve">i osigurava </w:t>
      </w:r>
      <w:r w:rsidR="006D5EDF">
        <w:t xml:space="preserve">sigurnost </w:t>
      </w:r>
      <w:r>
        <w:t>njegovih podataka sve dok se kartica ponovo ne vrati u čitač i unese tajni PIN kod (ili otisak prsta). Na ovaj način računa</w:t>
      </w:r>
      <w:r w:rsidR="006D5EDF">
        <w:t>la</w:t>
      </w:r>
      <w:r>
        <w:t xml:space="preserve"> ostavljen</w:t>
      </w:r>
      <w:r w:rsidR="006D5EDF">
        <w:t>a</w:t>
      </w:r>
      <w:r>
        <w:t xml:space="preserve"> bez nadzora ni na koji način ne predstavljaju </w:t>
      </w:r>
      <w:r w:rsidR="006D5EDF">
        <w:t xml:space="preserve">sigurnosno </w:t>
      </w:r>
      <w:r>
        <w:t>os</w:t>
      </w:r>
      <w:r w:rsidR="006D5EDF">
        <w:t>j</w:t>
      </w:r>
      <w:r>
        <w:t>etljivu kategoriju informaci</w:t>
      </w:r>
      <w:r w:rsidR="006D5EDF">
        <w:t xml:space="preserve">jskih </w:t>
      </w:r>
      <w:r>
        <w:t xml:space="preserve">resursa. </w:t>
      </w:r>
    </w:p>
    <w:p w:rsidR="00BD3676" w:rsidRDefault="00BD3676" w:rsidP="006D5EDF">
      <w:pPr>
        <w:pStyle w:val="Heading2"/>
      </w:pPr>
      <w:bookmarkStart w:id="12" w:name="_Toc476920201"/>
      <w:r>
        <w:t>Politika praznog stola i praznog ekrana</w:t>
      </w:r>
      <w:bookmarkEnd w:id="12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14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 xml:space="preserve">Standardna poslovna praksa je da svi </w:t>
      </w:r>
      <w:r w:rsidR="006D5EDF">
        <w:t xml:space="preserve">djelatnici </w:t>
      </w:r>
      <w:r>
        <w:t>prilikom završavanja svog radnog vremena regularno ugase sve aktivne konekcije ka udaljenim računa</w:t>
      </w:r>
      <w:r w:rsidR="006D5EDF">
        <w:t>l</w:t>
      </w:r>
      <w:r>
        <w:t xml:space="preserve">ima i ugase svoje radne stanice. </w:t>
      </w:r>
      <w:r w:rsidR="006D5EDF">
        <w:t xml:space="preserve">Djelatnici </w:t>
      </w:r>
      <w:r>
        <w:t>treba</w:t>
      </w:r>
      <w:r w:rsidR="006D5EDF">
        <w:t>ju</w:t>
      </w:r>
      <w:r>
        <w:t xml:space="preserve"> </w:t>
      </w:r>
      <w:r w:rsidR="006D5EDF">
        <w:t>voditi</w:t>
      </w:r>
      <w:r>
        <w:t xml:space="preserve"> računa da pov</w:t>
      </w:r>
      <w:r w:rsidR="006D5EDF">
        <w:t>j</w:t>
      </w:r>
      <w:r>
        <w:t>erljive informacije (elektronski i optički mediji, dokument</w:t>
      </w:r>
      <w:r w:rsidR="006D5EDF">
        <w:t>i</w:t>
      </w:r>
      <w:r>
        <w:t xml:space="preserve"> i zab</w:t>
      </w:r>
      <w:r w:rsidR="006D5EDF">
        <w:t>i</w:t>
      </w:r>
      <w:r>
        <w:t>l</w:t>
      </w:r>
      <w:r w:rsidR="006D5EDF">
        <w:t>j</w:t>
      </w:r>
      <w:r>
        <w:t xml:space="preserve">eške) nikada ne ostavljaju otvoreno na radnom stolu, bez nadzora. </w:t>
      </w:r>
    </w:p>
    <w:p w:rsidR="00BD3676" w:rsidRDefault="00BD3676" w:rsidP="006D5EDF">
      <w:pPr>
        <w:pStyle w:val="Heading2"/>
      </w:pPr>
      <w:bookmarkStart w:id="13" w:name="_Toc476920202"/>
      <w:r>
        <w:t>Kontroli</w:t>
      </w:r>
      <w:r w:rsidR="006D5EDF">
        <w:t>r</w:t>
      </w:r>
      <w:r>
        <w:t xml:space="preserve">anje pristupa mreži </w:t>
      </w:r>
      <w:r w:rsidR="00343663">
        <w:t>Društva</w:t>
      </w:r>
      <w:r w:rsidR="006D5EDF">
        <w:t xml:space="preserve"> </w:t>
      </w:r>
      <w:r>
        <w:t>preko Interneta</w:t>
      </w:r>
      <w:bookmarkEnd w:id="13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15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6D5EDF" w:rsidP="00C613BA">
      <w:r>
        <w:t>P</w:t>
      </w:r>
      <w:r w:rsidR="00BD3676">
        <w:t xml:space="preserve">ristup mreži </w:t>
      </w:r>
      <w:r w:rsidR="00343663">
        <w:t>Društva</w:t>
      </w:r>
      <w:r>
        <w:t xml:space="preserve"> </w:t>
      </w:r>
      <w:r w:rsidR="00BD3676">
        <w:t>preko Interneta zaht</w:t>
      </w:r>
      <w:r>
        <w:t>j</w:t>
      </w:r>
      <w:r w:rsidR="00BD3676">
        <w:t>eva proces dod</w:t>
      </w:r>
      <w:r>
        <w:t>j</w:t>
      </w:r>
      <w:r w:rsidR="00BD3676">
        <w:t xml:space="preserve">ele više </w:t>
      </w:r>
      <w:r>
        <w:t xml:space="preserve">razine </w:t>
      </w:r>
      <w:r w:rsidR="00BD3676">
        <w:t>privilegij</w:t>
      </w:r>
      <w:r>
        <w:t>e</w:t>
      </w:r>
      <w:r w:rsidR="00BD3676">
        <w:t xml:space="preserve"> (vid</w:t>
      </w:r>
      <w:r>
        <w:t>j</w:t>
      </w:r>
      <w:r w:rsidR="00BD3676">
        <w:t>eti Politika daljinskog pristupa). Računa</w:t>
      </w:r>
      <w:r>
        <w:t>lo</w:t>
      </w:r>
      <w:r w:rsidR="00BD3676">
        <w:t xml:space="preserve"> ko</w:t>
      </w:r>
      <w:r>
        <w:t xml:space="preserve">je </w:t>
      </w:r>
      <w:r w:rsidR="00BD3676">
        <w:t>pristup</w:t>
      </w:r>
      <w:r>
        <w:t>a</w:t>
      </w:r>
      <w:r w:rsidR="00BD3676">
        <w:t xml:space="preserve"> VPN </w:t>
      </w:r>
      <w:r>
        <w:t xml:space="preserve">uređaju </w:t>
      </w:r>
      <w:r w:rsidR="00BD3676">
        <w:t>mora pos</w:t>
      </w:r>
      <w:r>
        <w:t>j</w:t>
      </w:r>
      <w:r w:rsidR="00BD3676">
        <w:t>ed</w:t>
      </w:r>
      <w:r>
        <w:t xml:space="preserve">ovati </w:t>
      </w:r>
      <w:r w:rsidR="00BD3676">
        <w:t>val</w:t>
      </w:r>
      <w:r>
        <w:t>jan</w:t>
      </w:r>
      <w:r w:rsidR="006E7064">
        <w:t xml:space="preserve">i VPN softver, </w:t>
      </w:r>
      <w:r w:rsidR="00BD3676">
        <w:t xml:space="preserve">s kojim </w:t>
      </w:r>
      <w:r>
        <w:t xml:space="preserve">se obavlja </w:t>
      </w:r>
      <w:r w:rsidR="00BD3676">
        <w:t>potvrdu svog identiteta</w:t>
      </w:r>
      <w:r w:rsidR="006E7064">
        <w:t xml:space="preserve"> putem korisničkog imena i lozinke</w:t>
      </w:r>
      <w:r w:rsidR="00BD3676">
        <w:t>.</w:t>
      </w:r>
      <w:r w:rsidR="006E7064">
        <w:t xml:space="preserve"> Korisnik ima drugu razinu autentifikacije kojom se šalje jednokratna SMS poruka na njegov mobilni uređaj.</w:t>
      </w:r>
    </w:p>
    <w:p w:rsidR="00BD3676" w:rsidRDefault="006D5EDF" w:rsidP="00C613BA">
      <w:r>
        <w:t xml:space="preserve">Djelatnici ili vanjski suradnici moraju </w:t>
      </w:r>
      <w:r w:rsidR="00BD3676">
        <w:t>pripada</w:t>
      </w:r>
      <w:r>
        <w:t>ti</w:t>
      </w:r>
      <w:r w:rsidR="00BD3676">
        <w:t xml:space="preserve"> grupi koja ima pravo na ostvarivanje VPN konekcije (vid</w:t>
      </w:r>
      <w:r>
        <w:t>j</w:t>
      </w:r>
      <w:r w:rsidR="00BD3676">
        <w:t>eti P</w:t>
      </w:r>
      <w:r w:rsidR="00C613BA">
        <w:t>roceduru za kontrolu pristupa).</w:t>
      </w:r>
      <w:r w:rsidR="00D02B7D">
        <w:t xml:space="preserve"> Odgovorna osoba vanjskog dobavljača dužna je obavijestiti </w:t>
      </w:r>
      <w:r w:rsidR="00343663">
        <w:t>Društvo</w:t>
      </w:r>
      <w:r w:rsidR="00D02B7D">
        <w:t xml:space="preserve"> o svakoj promjeni kadra koji ima pristup mreži </w:t>
      </w:r>
      <w:r w:rsidR="00343663">
        <w:t>Društva</w:t>
      </w:r>
      <w:r w:rsidR="00D02B7D">
        <w:t xml:space="preserve">. U slučaju odlaska osobe vanjskog dobavljača iz </w:t>
      </w:r>
      <w:r w:rsidR="00343663">
        <w:t>Društva</w:t>
      </w:r>
      <w:r w:rsidR="00D02B7D">
        <w:t>, odgovorna osoba vanjskog dobavljača dužna je o toj činjenici odmah izvijestiti S</w:t>
      </w:r>
      <w:r w:rsidR="009C4E33">
        <w:t xml:space="preserve">ektor IKT </w:t>
      </w:r>
      <w:r w:rsidR="00343663">
        <w:t>Društva</w:t>
      </w:r>
      <w:r w:rsidR="00D02B7D">
        <w:t xml:space="preserve"> kako bi se ukinuo pristupni račun. Račun je neprenosiv te se za svakog djelatnika mora podnijeti poseban pismeni zahtjev.</w:t>
      </w:r>
    </w:p>
    <w:p w:rsidR="00CB253E" w:rsidRDefault="006E7064" w:rsidP="00C613BA">
      <w:r>
        <w:t>Administratori</w:t>
      </w:r>
      <w:r w:rsidR="00CB253E">
        <w:t>ma</w:t>
      </w:r>
      <w:r>
        <w:t xml:space="preserve"> sustava i IT osoblj</w:t>
      </w:r>
      <w:r w:rsidR="00CB253E">
        <w:t>u</w:t>
      </w:r>
      <w:r>
        <w:t>, ovlašteni</w:t>
      </w:r>
      <w:r w:rsidR="00CB253E">
        <w:t>m djelatnicima</w:t>
      </w:r>
      <w:r>
        <w:t xml:space="preserve"> i izvođačima omogućen je daljinski pristup mreži putem VPN klijentskog softvera</w:t>
      </w:r>
      <w:r w:rsidR="00CB253E">
        <w:t xml:space="preserve">. Za pristup sustavu potrebno je napraviti pismeni zahtjev podnositelja zahtjeva i pismeno </w:t>
      </w:r>
      <w:r>
        <w:t>odobrenj</w:t>
      </w:r>
      <w:r w:rsidR="00CB253E">
        <w:t>e</w:t>
      </w:r>
      <w:r>
        <w:t xml:space="preserve"> </w:t>
      </w:r>
      <w:r w:rsidR="00CB253E">
        <w:t xml:space="preserve">od strane direktora </w:t>
      </w:r>
      <w:r w:rsidR="009C4E33">
        <w:t>Sektora IKT</w:t>
      </w:r>
      <w:r>
        <w:t xml:space="preserve">. </w:t>
      </w:r>
    </w:p>
    <w:p w:rsidR="00D02B7D" w:rsidRDefault="00D02B7D" w:rsidP="00D02B7D">
      <w:r>
        <w:t xml:space="preserve">Potrebno je strogo voditi računa o malicioznim kodovima i neodgovarajućim materijalima prilikom preuzimanja informacija i </w:t>
      </w:r>
      <w:proofErr w:type="spellStart"/>
      <w:r>
        <w:t>fajlova</w:t>
      </w:r>
      <w:proofErr w:type="spellEnd"/>
      <w:r>
        <w:t xml:space="preserve"> sa Interneta.</w:t>
      </w:r>
    </w:p>
    <w:p w:rsidR="00BD3676" w:rsidRDefault="00343663" w:rsidP="00C613BA">
      <w:r>
        <w:t>Društvo</w:t>
      </w:r>
      <w:r w:rsidR="00CB253E">
        <w:t xml:space="preserve"> nije odgovorna za odabir </w:t>
      </w:r>
      <w:r w:rsidR="006E7064">
        <w:t>davatelja internetskih usluga (ISP)</w:t>
      </w:r>
      <w:r w:rsidR="00CB253E">
        <w:t xml:space="preserve"> za spajanje na sustav putem VPN softvera.</w:t>
      </w:r>
    </w:p>
    <w:p w:rsidR="00CB253E" w:rsidRDefault="00CB253E" w:rsidP="00C613BA">
      <w:r>
        <w:t xml:space="preserve">VPN udaljeni pristup može se odobriti isključivo kroz </w:t>
      </w:r>
      <w:r w:rsidR="009C4E33">
        <w:t>Sektor IKT</w:t>
      </w:r>
      <w:r>
        <w:t xml:space="preserve">. Nijedan drugi odjel ne može implementirati VPN usluge. Moguće je koristiti isključivo VPN klijentski softver koji je odobren i distribuiran od strane </w:t>
      </w:r>
      <w:r w:rsidR="009C4E33">
        <w:t>Sektora IKT</w:t>
      </w:r>
      <w:r>
        <w:t>.</w:t>
      </w:r>
    </w:p>
    <w:p w:rsidR="00C613BA" w:rsidRDefault="00CB253E" w:rsidP="00C613BA">
      <w:r>
        <w:t xml:space="preserve">Korisnički račun i lozinka za VPN udaljeni pristup biti će dodijeljen od strane </w:t>
      </w:r>
      <w:r w:rsidR="009C4E33">
        <w:t>Sektora IKT</w:t>
      </w:r>
      <w:r>
        <w:t>.</w:t>
      </w:r>
    </w:p>
    <w:p w:rsidR="00CB253E" w:rsidRDefault="003B4A0E" w:rsidP="00C613BA">
      <w:r>
        <w:t>O</w:t>
      </w:r>
      <w:r w:rsidR="00CB253E">
        <w:t xml:space="preserve">dgovornost </w:t>
      </w:r>
      <w:r>
        <w:t xml:space="preserve">je djelatnika </w:t>
      </w:r>
      <w:r w:rsidR="00CB253E">
        <w:t xml:space="preserve">i </w:t>
      </w:r>
      <w:r>
        <w:t xml:space="preserve">ovlaštenih </w:t>
      </w:r>
      <w:r w:rsidR="00CB253E">
        <w:t xml:space="preserve">trećih osoba s </w:t>
      </w:r>
      <w:r>
        <w:t xml:space="preserve">povlasticom </w:t>
      </w:r>
      <w:r w:rsidR="00CB253E">
        <w:t xml:space="preserve">VPN </w:t>
      </w:r>
      <w:r>
        <w:t xml:space="preserve">udaljenog pristupa </w:t>
      </w:r>
      <w:r w:rsidR="00CB253E">
        <w:t>osigura</w:t>
      </w:r>
      <w:r>
        <w:t xml:space="preserve">ti kako </w:t>
      </w:r>
      <w:r w:rsidR="00CB253E">
        <w:t xml:space="preserve">neovlašteni korisnici ne </w:t>
      </w:r>
      <w:r>
        <w:t xml:space="preserve">bi preko njihovih korisničkih imena </w:t>
      </w:r>
      <w:r w:rsidR="00CB253E">
        <w:t>pristup</w:t>
      </w:r>
      <w:r>
        <w:t xml:space="preserve">ili mreži </w:t>
      </w:r>
      <w:r w:rsidR="00343663">
        <w:t>Društva</w:t>
      </w:r>
      <w:r w:rsidR="00CB253E">
        <w:t>.</w:t>
      </w:r>
    </w:p>
    <w:p w:rsidR="00CB253E" w:rsidRDefault="00CB253E" w:rsidP="00C613BA">
      <w:r>
        <w:t xml:space="preserve">Sve mrežne aktivnosti tijekom VPN sesije </w:t>
      </w:r>
      <w:r w:rsidR="003B4A0E">
        <w:t xml:space="preserve">udaljenog pristupa </w:t>
      </w:r>
      <w:r>
        <w:t>podlijež</w:t>
      </w:r>
      <w:r w:rsidR="003B4A0E">
        <w:t xml:space="preserve">u važećoj zakonskoj </w:t>
      </w:r>
      <w:r>
        <w:t xml:space="preserve"> </w:t>
      </w:r>
      <w:r w:rsidR="003B4A0E">
        <w:t xml:space="preserve">regulativi i </w:t>
      </w:r>
      <w:r>
        <w:t>pravil</w:t>
      </w:r>
      <w:r w:rsidR="003B4A0E">
        <w:t xml:space="preserve">nicima </w:t>
      </w:r>
      <w:r w:rsidR="00343663">
        <w:t>Društva</w:t>
      </w:r>
      <w:r>
        <w:t xml:space="preserve"> i mo</w:t>
      </w:r>
      <w:r w:rsidR="003B4A0E">
        <w:t>gu</w:t>
      </w:r>
      <w:r>
        <w:t xml:space="preserve"> se pratiti u skladu s pravilima. Dual (Split) </w:t>
      </w:r>
      <w:proofErr w:type="spellStart"/>
      <w:r>
        <w:t>tuneliranje</w:t>
      </w:r>
      <w:proofErr w:type="spellEnd"/>
      <w:r>
        <w:t xml:space="preserve"> nije dopušteno tijekom VPN sesija na mrež</w:t>
      </w:r>
      <w:r w:rsidR="003B4A0E">
        <w:t xml:space="preserve">u </w:t>
      </w:r>
      <w:r w:rsidR="00343663">
        <w:t>Društva</w:t>
      </w:r>
      <w:r>
        <w:t>.</w:t>
      </w:r>
    </w:p>
    <w:p w:rsidR="00CB253E" w:rsidRDefault="00CB253E" w:rsidP="00C613BA">
      <w:r>
        <w:t xml:space="preserve">Sva računala priključena na mrežu </w:t>
      </w:r>
      <w:r w:rsidR="00343663">
        <w:t>Društva</w:t>
      </w:r>
      <w:r w:rsidR="003B4A0E">
        <w:t xml:space="preserve"> </w:t>
      </w:r>
      <w:r>
        <w:t xml:space="preserve">putem VPN </w:t>
      </w:r>
      <w:r w:rsidR="003B4A0E">
        <w:t xml:space="preserve">udaljenog pristupa </w:t>
      </w:r>
      <w:r>
        <w:t>ili bilo koje druge tehnologije moraju koristiti antivirus</w:t>
      </w:r>
      <w:r w:rsidR="003B4A0E">
        <w:t>ni</w:t>
      </w:r>
      <w:r>
        <w:t xml:space="preserve"> softver koji zadovoljava ili premašuje korporativne standarde. Dokaz o usklađenosti preduvjet je za dodjelu VPN </w:t>
      </w:r>
      <w:r w:rsidR="003B4A0E">
        <w:t xml:space="preserve">korisničkog </w:t>
      </w:r>
      <w:r>
        <w:t>račun</w:t>
      </w:r>
      <w:r w:rsidR="003B4A0E">
        <w:t>a</w:t>
      </w:r>
      <w:r>
        <w:t>.</w:t>
      </w:r>
    </w:p>
    <w:p w:rsidR="00CB253E" w:rsidRDefault="00CB253E" w:rsidP="00C613BA">
      <w:r>
        <w:lastRenderedPageBreak/>
        <w:t xml:space="preserve">VPN </w:t>
      </w:r>
      <w:r w:rsidR="003B4A0E">
        <w:t xml:space="preserve">udaljeni </w:t>
      </w:r>
      <w:r>
        <w:t xml:space="preserve">korisnik će biti automatski isključen iz mreže </w:t>
      </w:r>
      <w:r w:rsidR="00343663">
        <w:t>Društva</w:t>
      </w:r>
      <w:r w:rsidR="003B4A0E">
        <w:t xml:space="preserve"> </w:t>
      </w:r>
      <w:r>
        <w:t xml:space="preserve">nakon </w:t>
      </w:r>
      <w:r w:rsidR="003B4A0E">
        <w:t xml:space="preserve">pet </w:t>
      </w:r>
      <w:r>
        <w:t xml:space="preserve">minuta neaktivnosti. </w:t>
      </w:r>
      <w:r w:rsidR="003B4A0E">
        <w:t>VPN udaljeni k</w:t>
      </w:r>
      <w:r>
        <w:t>orisnik tada mora opet ponovo uspostaviti vezu s mrežom</w:t>
      </w:r>
      <w:r w:rsidR="003B4A0E">
        <w:t xml:space="preserve"> </w:t>
      </w:r>
      <w:r w:rsidR="00343663">
        <w:t>Društva</w:t>
      </w:r>
      <w:r>
        <w:t xml:space="preserve">. </w:t>
      </w:r>
      <w:proofErr w:type="spellStart"/>
      <w:r>
        <w:t>Ping</w:t>
      </w:r>
      <w:r w:rsidR="003B4A0E">
        <w:t>ovi</w:t>
      </w:r>
      <w:proofErr w:type="spellEnd"/>
      <w:r>
        <w:t xml:space="preserve"> ili druge umjetn</w:t>
      </w:r>
      <w:r w:rsidR="003B4A0E">
        <w:t>i</w:t>
      </w:r>
      <w:r>
        <w:t xml:space="preserve"> mrež</w:t>
      </w:r>
      <w:r w:rsidR="003B4A0E">
        <w:t>ni</w:t>
      </w:r>
      <w:r>
        <w:t xml:space="preserve"> procesi ne smiju se koristiti kako bi veza </w:t>
      </w:r>
      <w:r w:rsidR="003B4A0E">
        <w:t xml:space="preserve">bila </w:t>
      </w:r>
      <w:r>
        <w:t>otvorena.</w:t>
      </w:r>
    </w:p>
    <w:p w:rsidR="00CB253E" w:rsidRDefault="00CB253E" w:rsidP="00C613BA">
      <w:r>
        <w:t xml:space="preserve">VPN </w:t>
      </w:r>
      <w:proofErr w:type="spellStart"/>
      <w:r>
        <w:t>gateway</w:t>
      </w:r>
      <w:proofErr w:type="spellEnd"/>
      <w:r>
        <w:t xml:space="preserve"> je ograničen na apsolutn</w:t>
      </w:r>
      <w:r w:rsidR="003B4A0E">
        <w:t>o</w:t>
      </w:r>
      <w:r>
        <w:t xml:space="preserve"> povezivanj</w:t>
      </w:r>
      <w:r w:rsidR="003B4A0E">
        <w:t>e</w:t>
      </w:r>
      <w:r>
        <w:t xml:space="preserve"> od 24 sata.</w:t>
      </w:r>
    </w:p>
    <w:p w:rsidR="00D02B7D" w:rsidRDefault="00D02B7D" w:rsidP="00C613BA"/>
    <w:p w:rsidR="003B4A0E" w:rsidRPr="003B4A0E" w:rsidRDefault="003B4A0E" w:rsidP="003B4A0E">
      <w:pPr>
        <w:pStyle w:val="Heading2"/>
      </w:pPr>
      <w:bookmarkStart w:id="14" w:name="_Toc198012234"/>
      <w:bookmarkStart w:id="15" w:name="_Toc476920203"/>
      <w:r w:rsidRPr="003B4A0E">
        <w:t>Identifi</w:t>
      </w:r>
      <w:r>
        <w:t>cir</w:t>
      </w:r>
      <w:r w:rsidRPr="003B4A0E">
        <w:t>anje opreme u mrež</w:t>
      </w:r>
      <w:bookmarkEnd w:id="14"/>
      <w:r>
        <w:t xml:space="preserve">i </w:t>
      </w:r>
      <w:r w:rsidR="00343663">
        <w:t>Društva</w:t>
      </w:r>
      <w:bookmarkEnd w:id="15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16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 xml:space="preserve">Svaki mrežni uređaj u </w:t>
      </w:r>
      <w:r w:rsidR="003B4A0E">
        <w:t xml:space="preserve">informacijskom sustavu </w:t>
      </w:r>
      <w:r w:rsidR="00343663">
        <w:t>Društva</w:t>
      </w:r>
      <w:r w:rsidR="003B4A0E">
        <w:t xml:space="preserve"> </w:t>
      </w:r>
      <w:r>
        <w:t>ima jedinstvenu IP adresu. Adrese se računa</w:t>
      </w:r>
      <w:r w:rsidR="003B4A0E">
        <w:t xml:space="preserve">lima </w:t>
      </w:r>
      <w:r>
        <w:t>krajnjih korisnika, štampačima i bežičnim (wireless) pristupnim tačkama dod</w:t>
      </w:r>
      <w:r w:rsidR="003B4A0E">
        <w:t>j</w:t>
      </w:r>
      <w:r>
        <w:t>eljuju dinamički, a serverske stanice imaju statičke adrese. Ukoliko postoji potreba, treba konfiguri</w:t>
      </w:r>
      <w:r w:rsidR="003B4A0E">
        <w:t>r</w:t>
      </w:r>
      <w:r>
        <w:t>ati rezervaciju adresa (adresa se dinamički dod</w:t>
      </w:r>
      <w:r w:rsidR="003B4A0E">
        <w:t>j</w:t>
      </w:r>
      <w:r>
        <w:t>eljuje, ali je uv</w:t>
      </w:r>
      <w:r w:rsidR="003B4A0E">
        <w:t>ij</w:t>
      </w:r>
      <w:r>
        <w:t>ek ista). U logovima s</w:t>
      </w:r>
      <w:r w:rsidR="003B4A0E">
        <w:t xml:space="preserve">ustava </w:t>
      </w:r>
      <w:r>
        <w:t>svakog računa</w:t>
      </w:r>
      <w:r w:rsidR="003B4A0E">
        <w:t>la</w:t>
      </w:r>
      <w:r>
        <w:t xml:space="preserve"> zapisivati </w:t>
      </w:r>
      <w:r w:rsidR="003B4A0E">
        <w:t xml:space="preserve">će se </w:t>
      </w:r>
      <w:r>
        <w:t>svak</w:t>
      </w:r>
      <w:r w:rsidR="003B4A0E">
        <w:t>a</w:t>
      </w:r>
      <w:r>
        <w:t xml:space="preserve"> prom</w:t>
      </w:r>
      <w:r w:rsidR="003B4A0E">
        <w:t>j</w:t>
      </w:r>
      <w:r>
        <w:t xml:space="preserve">enu adrese. Filtriranje pristupa po IP adresi implementirati </w:t>
      </w:r>
      <w:r w:rsidR="003B4A0E">
        <w:t xml:space="preserve">će se </w:t>
      </w:r>
      <w:r>
        <w:t xml:space="preserve">kod kritičnih servisa </w:t>
      </w:r>
      <w:r w:rsidR="003B4A0E">
        <w:t xml:space="preserve">informacijskog sustava </w:t>
      </w:r>
      <w:r w:rsidR="00343663">
        <w:t>Društva</w:t>
      </w:r>
      <w:r>
        <w:t>.</w:t>
      </w:r>
    </w:p>
    <w:p w:rsidR="003B4A0E" w:rsidRDefault="003B4A0E" w:rsidP="00C613BA">
      <w:r>
        <w:t xml:space="preserve">Korisnici računala čija oprema nije u vlasništvu </w:t>
      </w:r>
      <w:r w:rsidR="00343663">
        <w:t>Društva</w:t>
      </w:r>
      <w:r>
        <w:t xml:space="preserve">, opremu moraju konfigurirati u skladu s mrežnim pravilima i pravilima </w:t>
      </w:r>
      <w:r w:rsidR="00343663">
        <w:t>Društva</w:t>
      </w:r>
      <w:r>
        <w:t xml:space="preserve"> za VPN udaljeni pristup.</w:t>
      </w:r>
    </w:p>
    <w:p w:rsidR="003B4A0E" w:rsidRDefault="003B4A0E" w:rsidP="00C613BA">
      <w:r>
        <w:t xml:space="preserve">Uz pomoć tehnologije VPN udaljenog pristupa s osobnom opremom, korisnici moraju razumjeti kako su njihova računala de facto produžetak mreže </w:t>
      </w:r>
      <w:r w:rsidR="00343663">
        <w:t>Društva</w:t>
      </w:r>
      <w:r>
        <w:t xml:space="preserve">, i kao takvi podliježu istim pravilima i propisima koji se odnose na opremu u vlasništvu </w:t>
      </w:r>
      <w:r w:rsidR="00343663">
        <w:t>Društva</w:t>
      </w:r>
      <w:r>
        <w:t>.</w:t>
      </w:r>
    </w:p>
    <w:p w:rsidR="00BD3676" w:rsidRDefault="00BD3676" w:rsidP="003B4A0E">
      <w:pPr>
        <w:pStyle w:val="Heading2"/>
      </w:pPr>
      <w:bookmarkStart w:id="16" w:name="_Toc476920204"/>
      <w:r>
        <w:t>Kontrola priključaka konekcijama za udaljenu dijagnostiku i konfiguri</w:t>
      </w:r>
      <w:r w:rsidR="003B4A0E">
        <w:t>r</w:t>
      </w:r>
      <w:r>
        <w:t>anje</w:t>
      </w:r>
      <w:bookmarkEnd w:id="16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17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3B4A0E" w:rsidRDefault="003B4A0E" w:rsidP="00C613BA">
      <w:r>
        <w:t>U</w:t>
      </w:r>
      <w:r w:rsidR="00BD3676">
        <w:t>ređaji (modem/</w:t>
      </w:r>
      <w:proofErr w:type="spellStart"/>
      <w:r w:rsidR="00BD3676">
        <w:t>ruter</w:t>
      </w:r>
      <w:proofErr w:type="spellEnd"/>
      <w:r w:rsidR="00BD3676">
        <w:t xml:space="preserve">) preko kojih se ostvaruje izlaz na Internet </w:t>
      </w:r>
      <w:r w:rsidR="00343663">
        <w:t>Društva</w:t>
      </w:r>
      <w:r>
        <w:t xml:space="preserve"> </w:t>
      </w:r>
      <w:r w:rsidR="00BD3676">
        <w:t>treba</w:t>
      </w:r>
      <w:r>
        <w:t>ju</w:t>
      </w:r>
      <w:r w:rsidR="00BD3676">
        <w:t xml:space="preserve"> se nalaz</w:t>
      </w:r>
      <w:r>
        <w:t>iti</w:t>
      </w:r>
      <w:r w:rsidR="00BD3676">
        <w:t xml:space="preserve"> u fizički o</w:t>
      </w:r>
      <w:r>
        <w:t xml:space="preserve">siguranoj </w:t>
      </w:r>
      <w:r w:rsidR="00BD3676">
        <w:t xml:space="preserve">prostoriji s ostalom serverskom opremom u DMZ. </w:t>
      </w:r>
    </w:p>
    <w:p w:rsidR="00BD3676" w:rsidRDefault="00BD3676" w:rsidP="00C613BA">
      <w:r>
        <w:t>Uređaje koje održava delegirani administrator mreže</w:t>
      </w:r>
      <w:r w:rsidR="003B4A0E">
        <w:t xml:space="preserve"> </w:t>
      </w:r>
      <w:r>
        <w:t xml:space="preserve">iz </w:t>
      </w:r>
      <w:r w:rsidR="009C4E33">
        <w:t>Sektora IKT</w:t>
      </w:r>
      <w:r w:rsidR="00321A26">
        <w:t xml:space="preserve"> ili vanjskog dobavljača usluga, </w:t>
      </w:r>
      <w:r>
        <w:t>konfigur</w:t>
      </w:r>
      <w:r w:rsidR="00321A26">
        <w:t>ira se</w:t>
      </w:r>
      <w:r>
        <w:t xml:space="preserve"> isključivo iz interne mreže (unutar </w:t>
      </w:r>
      <w:r w:rsidR="00343663">
        <w:t>Društva</w:t>
      </w:r>
      <w:r>
        <w:t>), uređaj koji je u odgovornosti pov</w:t>
      </w:r>
      <w:r w:rsidR="00321A26">
        <w:t>j</w:t>
      </w:r>
      <w:r>
        <w:t xml:space="preserve">erljivog </w:t>
      </w:r>
      <w:r w:rsidR="00321A26">
        <w:t xml:space="preserve">pružatelja </w:t>
      </w:r>
      <w:r>
        <w:t>internet usluga (</w:t>
      </w:r>
      <w:proofErr w:type="spellStart"/>
      <w:r w:rsidR="00321A26">
        <w:t>Metronet</w:t>
      </w:r>
      <w:proofErr w:type="spellEnd"/>
      <w:r w:rsidR="00321A26">
        <w:t>, T-</w:t>
      </w:r>
      <w:proofErr w:type="spellStart"/>
      <w:r w:rsidR="00321A26">
        <w:t>Com</w:t>
      </w:r>
      <w:proofErr w:type="spellEnd"/>
      <w:r w:rsidR="00321A26">
        <w:t xml:space="preserve">, Optima </w:t>
      </w:r>
      <w:r>
        <w:t xml:space="preserve">i dr.). </w:t>
      </w:r>
    </w:p>
    <w:p w:rsidR="00BD3676" w:rsidRDefault="00BD3676" w:rsidP="00321A26">
      <w:pPr>
        <w:pStyle w:val="Heading2"/>
      </w:pPr>
      <w:bookmarkStart w:id="17" w:name="_Toc476920205"/>
      <w:r>
        <w:t xml:space="preserve">Razdvajanje (separacija) u internim  mrežama </w:t>
      </w:r>
      <w:r w:rsidR="00343663">
        <w:t>Društva</w:t>
      </w:r>
      <w:bookmarkEnd w:id="17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18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 xml:space="preserve">Kontrolu pristupu internim mrežama </w:t>
      </w:r>
      <w:r w:rsidR="00343663">
        <w:t>Društva</w:t>
      </w:r>
      <w:r w:rsidR="00321A26">
        <w:t xml:space="preserve"> </w:t>
      </w:r>
      <w:r>
        <w:t>i minimiz</w:t>
      </w:r>
      <w:r w:rsidR="00321A26">
        <w:t xml:space="preserve">iranje vanjskih </w:t>
      </w:r>
      <w:r>
        <w:t>ut</w:t>
      </w:r>
      <w:r w:rsidR="00321A26">
        <w:t>je</w:t>
      </w:r>
      <w:r>
        <w:t xml:space="preserve">caja s  Interneta </w:t>
      </w:r>
      <w:r w:rsidR="00321A26">
        <w:t>po</w:t>
      </w:r>
      <w:r>
        <w:t>treb</w:t>
      </w:r>
      <w:r w:rsidR="00321A26">
        <w:t xml:space="preserve">no je obaviti </w:t>
      </w:r>
      <w:r>
        <w:t>segmentacijom s</w:t>
      </w:r>
      <w:r w:rsidR="00321A26">
        <w:t xml:space="preserve">ustava </w:t>
      </w:r>
      <w:r>
        <w:t>na funkcionalne c</w:t>
      </w:r>
      <w:r w:rsidR="00321A26">
        <w:t>j</w:t>
      </w:r>
      <w:r>
        <w:t xml:space="preserve">eline. Arhitekturu </w:t>
      </w:r>
      <w:r w:rsidR="00321A26">
        <w:t xml:space="preserve">informacijskog sustava </w:t>
      </w:r>
      <w:r w:rsidR="00343663">
        <w:t>Društva</w:t>
      </w:r>
      <w:r w:rsidR="00321A26">
        <w:t xml:space="preserve"> </w:t>
      </w:r>
      <w:r>
        <w:t xml:space="preserve">treba dizajnirati tako da izdvaja segmente </w:t>
      </w:r>
      <w:r w:rsidR="00321A26">
        <w:t>sustava</w:t>
      </w:r>
      <w:r>
        <w:t xml:space="preserve"> koji podržavaju relativno nezavisne funkcionalne c</w:t>
      </w:r>
      <w:r w:rsidR="00321A26">
        <w:t>j</w:t>
      </w:r>
      <w:r>
        <w:t xml:space="preserve">eline. </w:t>
      </w:r>
    </w:p>
    <w:p w:rsidR="00BD3676" w:rsidRDefault="00BD3676" w:rsidP="00C613BA">
      <w:r>
        <w:t xml:space="preserve">U prvom segmentu </w:t>
      </w:r>
      <w:proofErr w:type="spellStart"/>
      <w:r w:rsidR="00321A26">
        <w:t>porebno</w:t>
      </w:r>
      <w:proofErr w:type="spellEnd"/>
      <w:r w:rsidR="00321A26">
        <w:t xml:space="preserve"> je </w:t>
      </w:r>
      <w:r>
        <w:t>obavezno uspostaviti demilitariz</w:t>
      </w:r>
      <w:r w:rsidR="00321A26">
        <w:t>ir</w:t>
      </w:r>
      <w:r>
        <w:t xml:space="preserve">anu zonu za komunikaciju sa javnom mrežom -Internetom. U ovoj zoni </w:t>
      </w:r>
      <w:r w:rsidR="00321A26">
        <w:t xml:space="preserve">se </w:t>
      </w:r>
      <w:r>
        <w:t>treba</w:t>
      </w:r>
      <w:r w:rsidR="00321A26">
        <w:t xml:space="preserve">ju </w:t>
      </w:r>
      <w:r>
        <w:t>nalaz</w:t>
      </w:r>
      <w:r w:rsidR="00321A26">
        <w:t>it</w:t>
      </w:r>
      <w:r>
        <w:t xml:space="preserve"> publi</w:t>
      </w:r>
      <w:r w:rsidR="00321A26">
        <w:t>cir</w:t>
      </w:r>
      <w:r>
        <w:t xml:space="preserve">ani svi javni servisi </w:t>
      </w:r>
      <w:r w:rsidR="00343663">
        <w:t>Društva</w:t>
      </w:r>
      <w:r>
        <w:t xml:space="preserve">. Ovaj segment mreže komunicira sa </w:t>
      </w:r>
      <w:r w:rsidR="00321A26">
        <w:t xml:space="preserve">vanjskim sustavima </w:t>
      </w:r>
      <w:r>
        <w:t>i treba ga kontroli</w:t>
      </w:r>
      <w:r w:rsidR="00321A26">
        <w:t>r</w:t>
      </w:r>
      <w:r>
        <w:t xml:space="preserve">ati i nadgledati servisima </w:t>
      </w:r>
      <w:proofErr w:type="spellStart"/>
      <w:r w:rsidR="00321A26">
        <w:t>vatrozida</w:t>
      </w:r>
      <w:proofErr w:type="spellEnd"/>
      <w:r w:rsidR="00321A26">
        <w:t xml:space="preserve"> </w:t>
      </w:r>
      <w:r>
        <w:t xml:space="preserve">na </w:t>
      </w:r>
      <w:proofErr w:type="spellStart"/>
      <w:r w:rsidR="00321A26">
        <w:t>g</w:t>
      </w:r>
      <w:r>
        <w:t>ateway</w:t>
      </w:r>
      <w:proofErr w:type="spellEnd"/>
      <w:r w:rsidR="00321A26">
        <w:t xml:space="preserve"> uređaju </w:t>
      </w:r>
      <w:r>
        <w:t>kroz koj</w:t>
      </w:r>
      <w:r w:rsidR="00321A26">
        <w:t>i</w:t>
      </w:r>
      <w:r>
        <w:t xml:space="preserve"> prolazi c</w:t>
      </w:r>
      <w:r w:rsidR="00321A26">
        <w:t>j</w:t>
      </w:r>
      <w:r>
        <w:t xml:space="preserve">elokupni </w:t>
      </w:r>
      <w:r w:rsidR="00321A26">
        <w:t>promet</w:t>
      </w:r>
      <w:r>
        <w:t xml:space="preserve">. Iza ovog </w:t>
      </w:r>
      <w:proofErr w:type="spellStart"/>
      <w:r w:rsidR="00321A26">
        <w:t>vatrozid</w:t>
      </w:r>
      <w:r>
        <w:t>a</w:t>
      </w:r>
      <w:proofErr w:type="spellEnd"/>
      <w:r>
        <w:t xml:space="preserve"> </w:t>
      </w:r>
      <w:r w:rsidR="00321A26">
        <w:t>po</w:t>
      </w:r>
      <w:r>
        <w:t>treb</w:t>
      </w:r>
      <w:r w:rsidR="00321A26">
        <w:t xml:space="preserve">no je </w:t>
      </w:r>
      <w:r>
        <w:t>instalirati detektor upada u internu mrežu (IDS/IPS tipa) koji detekt</w:t>
      </w:r>
      <w:r w:rsidR="00321A26">
        <w:t>ira</w:t>
      </w:r>
      <w:r>
        <w:t xml:space="preserve"> sve napade na mrežu, ali i slabosti konfiguri</w:t>
      </w:r>
      <w:r w:rsidR="00321A26">
        <w:t>r</w:t>
      </w:r>
      <w:r>
        <w:t xml:space="preserve">anja graničnog </w:t>
      </w:r>
      <w:proofErr w:type="spellStart"/>
      <w:r w:rsidR="00321A26">
        <w:t>vatrozid</w:t>
      </w:r>
      <w:r>
        <w:t>a</w:t>
      </w:r>
      <w:proofErr w:type="spellEnd"/>
      <w:r>
        <w:t xml:space="preserve">. Dodatni nivo zaštite može se </w:t>
      </w:r>
      <w:r w:rsidR="00321A26">
        <w:t xml:space="preserve">osigurati </w:t>
      </w:r>
      <w:r>
        <w:t>izol</w:t>
      </w:r>
      <w:r w:rsidR="00321A26">
        <w:t>ira</w:t>
      </w:r>
      <w:r>
        <w:t>njem demilitariz</w:t>
      </w:r>
      <w:r w:rsidR="00321A26">
        <w:t>ir</w:t>
      </w:r>
      <w:r>
        <w:t xml:space="preserve">ane zone internim </w:t>
      </w:r>
      <w:proofErr w:type="spellStart"/>
      <w:r w:rsidR="00321A26">
        <w:t>vatrozid</w:t>
      </w:r>
      <w:r>
        <w:t>om</w:t>
      </w:r>
      <w:proofErr w:type="spellEnd"/>
      <w:r>
        <w:t xml:space="preserve">, u odnosu na interni segment mreže. </w:t>
      </w:r>
      <w:r w:rsidR="00321A26">
        <w:t xml:space="preserve">Ovo je moguće realizirati i s jednim uređajem (tzv. </w:t>
      </w:r>
      <w:proofErr w:type="spellStart"/>
      <w:r w:rsidR="00321A26">
        <w:t>next</w:t>
      </w:r>
      <w:proofErr w:type="spellEnd"/>
      <w:r w:rsidR="00321A26">
        <w:t xml:space="preserve"> </w:t>
      </w:r>
      <w:proofErr w:type="spellStart"/>
      <w:r w:rsidR="00321A26">
        <w:t>generation</w:t>
      </w:r>
      <w:proofErr w:type="spellEnd"/>
      <w:r w:rsidR="00321A26">
        <w:t xml:space="preserve"> </w:t>
      </w:r>
      <w:proofErr w:type="spellStart"/>
      <w:r w:rsidR="00321A26">
        <w:t>firewall</w:t>
      </w:r>
      <w:proofErr w:type="spellEnd"/>
      <w:r w:rsidR="00321A26">
        <w:t>).</w:t>
      </w:r>
    </w:p>
    <w:p w:rsidR="00321A26" w:rsidRDefault="00BD3676" w:rsidP="00C613BA">
      <w:r>
        <w:t>Drugi segment mreže može predstavljati produkci</w:t>
      </w:r>
      <w:r w:rsidR="00321A26">
        <w:t xml:space="preserve">jski </w:t>
      </w:r>
      <w:r>
        <w:t>d</w:t>
      </w:r>
      <w:r w:rsidR="00321A26">
        <w:t>i</w:t>
      </w:r>
      <w:r>
        <w:t xml:space="preserve">o </w:t>
      </w:r>
      <w:r w:rsidR="00321A26">
        <w:t>informacijskog sustava</w:t>
      </w:r>
      <w:r>
        <w:t>. U okviru ovog segmenta nalaze se svi korisnici, računa</w:t>
      </w:r>
      <w:r w:rsidR="00321A26">
        <w:t>la</w:t>
      </w:r>
      <w:r>
        <w:t xml:space="preserve"> i interni servisi. Segment treba izol</w:t>
      </w:r>
      <w:r w:rsidR="00321A26">
        <w:t xml:space="preserve">irati </w:t>
      </w:r>
      <w:proofErr w:type="spellStart"/>
      <w:r w:rsidR="00321A26">
        <w:t>vatrozidom</w:t>
      </w:r>
      <w:proofErr w:type="spellEnd"/>
      <w:r w:rsidR="00321A26">
        <w:t xml:space="preserve"> </w:t>
      </w:r>
      <w:r>
        <w:t xml:space="preserve">od ostalih mreža, </w:t>
      </w:r>
      <w:r w:rsidR="00321A26">
        <w:t xml:space="preserve">a </w:t>
      </w:r>
      <w:r>
        <w:t xml:space="preserve">kompletna komunikacija </w:t>
      </w:r>
      <w:r w:rsidR="00321A26">
        <w:t xml:space="preserve">se </w:t>
      </w:r>
      <w:r>
        <w:t>registr</w:t>
      </w:r>
      <w:r w:rsidR="00321A26">
        <w:t xml:space="preserve">ira </w:t>
      </w:r>
      <w:r>
        <w:t>i nad</w:t>
      </w:r>
      <w:r w:rsidR="00321A26">
        <w:t>zire</w:t>
      </w:r>
      <w:r>
        <w:t xml:space="preserve">. </w:t>
      </w:r>
    </w:p>
    <w:p w:rsidR="00321A26" w:rsidRDefault="00BD3676" w:rsidP="00C613BA">
      <w:r>
        <w:t>Treći segment mreže može predstavljati domen</w:t>
      </w:r>
      <w:r w:rsidR="00321A26">
        <w:t>u</w:t>
      </w:r>
      <w:r>
        <w:t xml:space="preserve"> razvoj</w:t>
      </w:r>
      <w:r w:rsidR="00321A26">
        <w:t>a</w:t>
      </w:r>
      <w:r>
        <w:t xml:space="preserve"> i testiranje novih aplikativnih r</w:t>
      </w:r>
      <w:r w:rsidR="00321A26">
        <w:t>j</w:t>
      </w:r>
      <w:r>
        <w:t>ešenja. Ovaj segment treba izdvojiti u zasebn</w:t>
      </w:r>
      <w:r w:rsidR="00321A26">
        <w:t>u</w:t>
      </w:r>
      <w:r>
        <w:t xml:space="preserve"> domen</w:t>
      </w:r>
      <w:r w:rsidR="00321A26">
        <w:t>u</w:t>
      </w:r>
      <w:r>
        <w:t xml:space="preserve">, u okviru internog segmenta mreže, a svi korisnici </w:t>
      </w:r>
      <w:r>
        <w:lastRenderedPageBreak/>
        <w:t>u okviru ov</w:t>
      </w:r>
      <w:r w:rsidR="00321A26">
        <w:t>e</w:t>
      </w:r>
      <w:r>
        <w:t xml:space="preserve"> domen</w:t>
      </w:r>
      <w:r w:rsidR="00321A26">
        <w:t>e</w:t>
      </w:r>
      <w:r>
        <w:t xml:space="preserve"> imaju uloge koje </w:t>
      </w:r>
      <w:r w:rsidR="00321A26">
        <w:t xml:space="preserve">djelatnici </w:t>
      </w:r>
      <w:r>
        <w:t>preuzimaju u procesu razvoja i prilikom testiranja r</w:t>
      </w:r>
      <w:r w:rsidR="00321A26">
        <w:t>j</w:t>
      </w:r>
      <w:r>
        <w:t>ešenja.</w:t>
      </w:r>
    </w:p>
    <w:p w:rsidR="00BD3676" w:rsidRDefault="00BD3676" w:rsidP="00C613BA">
      <w:r>
        <w:t xml:space="preserve">Četvrti segment mreže može </w:t>
      </w:r>
      <w:r w:rsidR="00321A26">
        <w:t>predstavljati servisni dio mreže u kojem se u posebno izoliranom okruženju nalaze pisači, posebni serveri za kontrolu pristupa, video nadzor i sl.</w:t>
      </w:r>
    </w:p>
    <w:p w:rsidR="00321A26" w:rsidRDefault="00321A26" w:rsidP="00C613BA">
      <w:r>
        <w:t xml:space="preserve">Peti segment mreže predviđen je za takozvane VIP korisnike, odnosno visoki menadžment </w:t>
      </w:r>
      <w:r w:rsidR="00343663">
        <w:t>Društva</w:t>
      </w:r>
      <w:r>
        <w:t xml:space="preserve">, </w:t>
      </w:r>
      <w:r w:rsidR="007F108B">
        <w:t xml:space="preserve">Rukovodstvo </w:t>
      </w:r>
      <w:r>
        <w:t>i sl. korisnike.</w:t>
      </w:r>
    </w:p>
    <w:p w:rsidR="00321A26" w:rsidRDefault="00321A26" w:rsidP="00C613BA">
      <w:r>
        <w:t>U slučaju potrebe moguće su daljnje segmentacije mreže.</w:t>
      </w:r>
    </w:p>
    <w:p w:rsidR="00BD3676" w:rsidRDefault="00BD3676" w:rsidP="00321A26">
      <w:pPr>
        <w:pStyle w:val="Heading2"/>
      </w:pPr>
      <w:bookmarkStart w:id="18" w:name="_Toc476920206"/>
      <w:r>
        <w:t>Kontroli</w:t>
      </w:r>
      <w:r w:rsidR="00321A26">
        <w:t>r</w:t>
      </w:r>
      <w:r>
        <w:t>anje mrežnih priključaka</w:t>
      </w:r>
      <w:bookmarkEnd w:id="18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19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 xml:space="preserve">Svaki servis u okviru </w:t>
      </w:r>
      <w:r w:rsidR="00321A26">
        <w:t xml:space="preserve">informacijskog sustava </w:t>
      </w:r>
      <w:r w:rsidR="00343663">
        <w:t>Društva</w:t>
      </w:r>
      <w:r w:rsidR="00321A26">
        <w:t xml:space="preserve"> </w:t>
      </w:r>
      <w:r>
        <w:t xml:space="preserve">treba štititi sa implementiranim </w:t>
      </w:r>
      <w:proofErr w:type="spellStart"/>
      <w:r>
        <w:t>autentifikaci</w:t>
      </w:r>
      <w:r w:rsidR="00321A26">
        <w:t>jsk</w:t>
      </w:r>
      <w:r>
        <w:t>im</w:t>
      </w:r>
      <w:proofErr w:type="spellEnd"/>
      <w:r>
        <w:t xml:space="preserve"> i autorizaci</w:t>
      </w:r>
      <w:r w:rsidR="00321A26">
        <w:t>jsk</w:t>
      </w:r>
      <w:r>
        <w:t xml:space="preserve">im mehanizmima (serverima). </w:t>
      </w:r>
      <w:r w:rsidR="00321A26">
        <w:t xml:space="preserve">Djelatnici </w:t>
      </w:r>
      <w:r>
        <w:t>mora</w:t>
      </w:r>
      <w:r w:rsidR="00321A26">
        <w:t>ju</w:t>
      </w:r>
      <w:r>
        <w:t xml:space="preserve"> pripada</w:t>
      </w:r>
      <w:r w:rsidR="00321A26">
        <w:t>ti</w:t>
      </w:r>
      <w:r>
        <w:t xml:space="preserve"> grupi koja ima pravo na koriš</w:t>
      </w:r>
      <w:r w:rsidR="00321A26">
        <w:t>t</w:t>
      </w:r>
      <w:r>
        <w:t>enje servisa, ili to pravo eksplicitno dobij</w:t>
      </w:r>
      <w:r w:rsidR="00321A26">
        <w:t>u</w:t>
      </w:r>
      <w:r>
        <w:t xml:space="preserve"> pokretanjem procesa dod</w:t>
      </w:r>
      <w:r w:rsidR="00321A26">
        <w:t>j</w:t>
      </w:r>
      <w:r>
        <w:t>ele novih privilegija.</w:t>
      </w:r>
    </w:p>
    <w:p w:rsidR="00BD3676" w:rsidRDefault="00BD3676" w:rsidP="00321A26">
      <w:pPr>
        <w:pStyle w:val="Heading2"/>
      </w:pPr>
      <w:bookmarkStart w:id="19" w:name="_Toc476920207"/>
      <w:r>
        <w:t>Kontroli</w:t>
      </w:r>
      <w:r w:rsidR="00321A26">
        <w:t>r</w:t>
      </w:r>
      <w:r>
        <w:t xml:space="preserve">anje preusmeravanja </w:t>
      </w:r>
      <w:r w:rsidR="00321A26">
        <w:t xml:space="preserve">prometa </w:t>
      </w:r>
      <w:r>
        <w:t xml:space="preserve">u internoj mreži </w:t>
      </w:r>
      <w:r w:rsidR="00343663">
        <w:t>Društva</w:t>
      </w:r>
      <w:bookmarkEnd w:id="19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20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>Preusm</w:t>
      </w:r>
      <w:r w:rsidR="00321A26">
        <w:t>j</w:t>
      </w:r>
      <w:r>
        <w:t xml:space="preserve">eravanje </w:t>
      </w:r>
      <w:r w:rsidR="00321A26">
        <w:t xml:space="preserve">prometa obavlja se </w:t>
      </w:r>
      <w:r>
        <w:t xml:space="preserve">na </w:t>
      </w:r>
      <w:proofErr w:type="spellStart"/>
      <w:r w:rsidR="00321A26">
        <w:t>vatrozidu</w:t>
      </w:r>
      <w:proofErr w:type="spellEnd"/>
      <w:r w:rsidR="00321A26">
        <w:t xml:space="preserve"> </w:t>
      </w:r>
      <w:r w:rsidR="00343663">
        <w:t>Društva</w:t>
      </w:r>
      <w:r w:rsidR="00321A26">
        <w:t xml:space="preserve"> </w:t>
      </w:r>
      <w:r>
        <w:t>koj</w:t>
      </w:r>
      <w:r w:rsidR="00321A26">
        <w:t>i</w:t>
      </w:r>
      <w:r>
        <w:t xml:space="preserve"> štite granice segmenta mreže. Prema jasno defini</w:t>
      </w:r>
      <w:r w:rsidR="00321A26">
        <w:t>r</w:t>
      </w:r>
      <w:r>
        <w:t xml:space="preserve">anim politikama pristupa, </w:t>
      </w:r>
      <w:proofErr w:type="spellStart"/>
      <w:r w:rsidR="00321A26">
        <w:t>vatrozid</w:t>
      </w:r>
      <w:proofErr w:type="spellEnd"/>
      <w:r w:rsidR="00321A26">
        <w:t xml:space="preserve"> </w:t>
      </w:r>
      <w:r>
        <w:t>treba konfiguri</w:t>
      </w:r>
      <w:r w:rsidR="00321A26">
        <w:t>r</w:t>
      </w:r>
      <w:r>
        <w:t xml:space="preserve">ati </w:t>
      </w:r>
      <w:r w:rsidR="00321A26">
        <w:t>kako bi zabranio</w:t>
      </w:r>
      <w:r>
        <w:t>, odnosno dozvol</w:t>
      </w:r>
      <w:r w:rsidR="00321A26">
        <w:t>io</w:t>
      </w:r>
      <w:r>
        <w:t xml:space="preserve"> pristup određenim segmentima. Održavanje konfiguracije </w:t>
      </w:r>
      <w:proofErr w:type="spellStart"/>
      <w:r w:rsidR="00321A26">
        <w:t>vatrozida</w:t>
      </w:r>
      <w:proofErr w:type="spellEnd"/>
      <w:r w:rsidR="00321A26">
        <w:t xml:space="preserve"> </w:t>
      </w:r>
      <w:r>
        <w:t xml:space="preserve">u nadležnosti je </w:t>
      </w:r>
      <w:r w:rsidR="00321A26">
        <w:t xml:space="preserve">sistemskog </w:t>
      </w:r>
      <w:r>
        <w:t xml:space="preserve">administratora mreže </w:t>
      </w:r>
      <w:r w:rsidR="00885C0B">
        <w:t>ili vanjskog isporučitelja usluge</w:t>
      </w:r>
      <w:r>
        <w:t>.</w:t>
      </w:r>
    </w:p>
    <w:p w:rsidR="00BD3676" w:rsidRDefault="00BD3676" w:rsidP="00885C0B">
      <w:pPr>
        <w:pStyle w:val="Heading2"/>
      </w:pPr>
      <w:bookmarkStart w:id="20" w:name="_Toc476920208"/>
      <w:r>
        <w:t>Vremensko ograničenje trajanja konekcija</w:t>
      </w:r>
      <w:bookmarkEnd w:id="20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21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885C0B" w:rsidP="00C613BA">
      <w:r>
        <w:t>K</w:t>
      </w:r>
      <w:r w:rsidR="00BD3676">
        <w:t xml:space="preserve">ontrola pristupa pojedinim servisima </w:t>
      </w:r>
      <w:r>
        <w:t xml:space="preserve">informacijskog sustava </w:t>
      </w:r>
      <w:r w:rsidR="00BD3676">
        <w:t xml:space="preserve">može se </w:t>
      </w:r>
      <w:r>
        <w:t xml:space="preserve">obavljati </w:t>
      </w:r>
      <w:r w:rsidR="00BD3676">
        <w:t xml:space="preserve">i ograničenjem trajanja sesije, u </w:t>
      </w:r>
      <w:r>
        <w:t>o</w:t>
      </w:r>
      <w:r w:rsidR="00BD3676">
        <w:t>visnosti od njihove nam</w:t>
      </w:r>
      <w:r>
        <w:t>j</w:t>
      </w:r>
      <w:r w:rsidR="00BD3676">
        <w:t xml:space="preserve">ene. </w:t>
      </w:r>
    </w:p>
    <w:p w:rsidR="00BD3676" w:rsidRDefault="00BD3676" w:rsidP="00885C0B">
      <w:pPr>
        <w:pStyle w:val="Heading2"/>
      </w:pPr>
      <w:bookmarkStart w:id="21" w:name="_Toc476920209"/>
      <w:r>
        <w:t>Implementacija politike kontrole pristupa</w:t>
      </w:r>
      <w:bookmarkEnd w:id="21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22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BD3676" w:rsidP="00C613BA">
      <w:r>
        <w:t xml:space="preserve">Prilikom implementacije politike treba razmotriti i </w:t>
      </w:r>
      <w:r w:rsidR="00885C0B">
        <w:t xml:space="preserve">uravnotežiti </w:t>
      </w:r>
      <w:r>
        <w:t>sl</w:t>
      </w:r>
      <w:r w:rsidR="00885C0B">
        <w:t>j</w:t>
      </w:r>
      <w:r>
        <w:t xml:space="preserve">edeća </w:t>
      </w:r>
      <w:r w:rsidR="00885C0B">
        <w:t xml:space="preserve">sigurnosna </w:t>
      </w:r>
      <w:r>
        <w:t>pitanja:</w:t>
      </w:r>
    </w:p>
    <w:p w:rsidR="00BD3676" w:rsidRDefault="00BD3676" w:rsidP="00C613BA">
      <w:pPr>
        <w:pStyle w:val="ListParagraph"/>
        <w:numPr>
          <w:ilvl w:val="0"/>
          <w:numId w:val="27"/>
        </w:numPr>
        <w:ind w:left="851"/>
      </w:pPr>
      <w:r>
        <w:t>Nedostatak odgovarajućih standarda za kontrolu pristupa informacijama i s</w:t>
      </w:r>
      <w:r w:rsidR="00885C0B">
        <w:t xml:space="preserve">ustavima </w:t>
      </w:r>
      <w:r>
        <w:t>može dove</w:t>
      </w:r>
      <w:r w:rsidR="00885C0B">
        <w:t xml:space="preserve">sti </w:t>
      </w:r>
      <w:r>
        <w:t>do neusklađenosti i slabosti, što može biti zloupor</w:t>
      </w:r>
      <w:r w:rsidR="00885C0B">
        <w:t>a</w:t>
      </w:r>
      <w:r>
        <w:t>bljeno ili iskoriš</w:t>
      </w:r>
      <w:r w:rsidR="00885C0B">
        <w:t>t</w:t>
      </w:r>
      <w:r>
        <w:t>eno u druge svrhe.</w:t>
      </w:r>
    </w:p>
    <w:p w:rsidR="00BD3676" w:rsidRDefault="00BD3676" w:rsidP="00C613BA">
      <w:pPr>
        <w:pStyle w:val="ListParagraph"/>
        <w:numPr>
          <w:ilvl w:val="0"/>
          <w:numId w:val="27"/>
        </w:numPr>
        <w:ind w:left="851"/>
      </w:pPr>
      <w:r>
        <w:t xml:space="preserve">Ako kontrola pristupa nije prilagođena </w:t>
      </w:r>
      <w:r w:rsidR="00885C0B">
        <w:t xml:space="preserve">kako bi </w:t>
      </w:r>
      <w:r>
        <w:t>odgovori</w:t>
      </w:r>
      <w:r w:rsidR="00885C0B">
        <w:t>la</w:t>
      </w:r>
      <w:r>
        <w:t xml:space="preserve"> na povećanu os</w:t>
      </w:r>
      <w:r w:rsidR="00885C0B">
        <w:t>j</w:t>
      </w:r>
      <w:r>
        <w:t>etljivost informacija u obradi, rizik od narušavanja pov</w:t>
      </w:r>
      <w:r w:rsidR="00885C0B">
        <w:t>j</w:t>
      </w:r>
      <w:r>
        <w:t>erljivosti može značajno porasti.</w:t>
      </w:r>
    </w:p>
    <w:p w:rsidR="00BD3676" w:rsidRDefault="00BD3676" w:rsidP="00C613BA">
      <w:pPr>
        <w:pStyle w:val="ListParagraph"/>
        <w:numPr>
          <w:ilvl w:val="0"/>
          <w:numId w:val="27"/>
        </w:numPr>
        <w:ind w:left="851"/>
      </w:pPr>
      <w:r>
        <w:t>Standardi za kontrolu pristupa koji su previše kruti ili previše fleksibilni, mogu ometati svakodnevne aktivnosti organizacije i frustrirati zaposlene.</w:t>
      </w:r>
    </w:p>
    <w:p w:rsidR="00BD3676" w:rsidRDefault="00BD3676" w:rsidP="00885C0B">
      <w:pPr>
        <w:pStyle w:val="Heading1"/>
      </w:pPr>
      <w:bookmarkStart w:id="22" w:name="_Toc476920210"/>
      <w:r>
        <w:t>Uloge i odgovornosti</w:t>
      </w:r>
      <w:bookmarkEnd w:id="22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23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BD3676" w:rsidRDefault="007F108B" w:rsidP="00BD3676">
      <w:r>
        <w:t>Rukovodstvo</w:t>
      </w:r>
      <w:r w:rsidR="00885C0B">
        <w:t xml:space="preserve"> </w:t>
      </w:r>
      <w:r w:rsidR="00343663">
        <w:t>Društva</w:t>
      </w:r>
      <w:r w:rsidR="00885C0B">
        <w:t xml:space="preserve"> </w:t>
      </w:r>
      <w:r w:rsidR="00BD3676">
        <w:t>je odgovorn</w:t>
      </w:r>
      <w:r w:rsidR="00885C0B">
        <w:t>a</w:t>
      </w:r>
      <w:r w:rsidR="00BD3676">
        <w:t xml:space="preserve"> za uspostavljanje standarda za kontrolu pristupa informaci</w:t>
      </w:r>
      <w:r w:rsidR="00885C0B">
        <w:t xml:space="preserve">jskim resursima </w:t>
      </w:r>
      <w:r w:rsidR="00343663">
        <w:t>Društva</w:t>
      </w:r>
      <w:r w:rsidR="00BD3676">
        <w:t xml:space="preserve">, kontrolu pristupa korisnika Internetu, kao i </w:t>
      </w:r>
      <w:r w:rsidR="00885C0B">
        <w:t xml:space="preserve">osiguranje razine svijesti </w:t>
      </w:r>
      <w:r w:rsidR="00BD3676">
        <w:t>korisni</w:t>
      </w:r>
      <w:r w:rsidR="00885C0B">
        <w:t>ka</w:t>
      </w:r>
      <w:r w:rsidR="00BD3676">
        <w:t xml:space="preserve"> </w:t>
      </w:r>
      <w:r w:rsidR="00885C0B">
        <w:t xml:space="preserve">prema </w:t>
      </w:r>
      <w:r w:rsidR="00BD3676">
        <w:t>pr</w:t>
      </w:r>
      <w:r w:rsidR="00885C0B">
        <w:t>ij</w:t>
      </w:r>
      <w:r w:rsidR="00BD3676">
        <w:t>etnj</w:t>
      </w:r>
      <w:r w:rsidR="00885C0B">
        <w:t xml:space="preserve">ama, a također i </w:t>
      </w:r>
      <w:r w:rsidR="00BD3676">
        <w:t>obučen</w:t>
      </w:r>
      <w:r w:rsidR="00885C0B">
        <w:t>ost</w:t>
      </w:r>
      <w:r w:rsidR="00BD3676">
        <w:t xml:space="preserve"> za samozaštitu i smanjenje rizika od </w:t>
      </w:r>
      <w:r w:rsidR="00885C0B">
        <w:t xml:space="preserve">računalnih </w:t>
      </w:r>
      <w:r w:rsidR="00BD3676">
        <w:t xml:space="preserve">incidenata. </w:t>
      </w:r>
    </w:p>
    <w:p w:rsidR="00BD3676" w:rsidRDefault="00885C0B" w:rsidP="00BD3676">
      <w:r>
        <w:t xml:space="preserve">Voditelj sigurnosti, sistem administrator ili vanjski dobavljač usluga </w:t>
      </w:r>
      <w:r w:rsidR="00BD3676">
        <w:t>odgovorni su za implementaciju prava pristupa kroz formiranje grupa korisnika, izradu matrice prava pristupa i obuku krajnjih korisnika.</w:t>
      </w:r>
    </w:p>
    <w:p w:rsidR="00BD3676" w:rsidRDefault="00BD3676" w:rsidP="00BD3676">
      <w:r>
        <w:lastRenderedPageBreak/>
        <w:t>Krajnji korisnici odgovorni su za čuvanje lozinki i drugih identifikaci</w:t>
      </w:r>
      <w:r w:rsidR="00885C0B">
        <w:t>jsk</w:t>
      </w:r>
      <w:r>
        <w:t>ih parametara za pristup s</w:t>
      </w:r>
      <w:r w:rsidR="00885C0B">
        <w:t>ustavu</w:t>
      </w:r>
      <w:r>
        <w:t>.</w:t>
      </w:r>
    </w:p>
    <w:p w:rsidR="005E2D96" w:rsidRDefault="005E2D96" w:rsidP="00BD3676"/>
    <w:p w:rsidR="005E2D96" w:rsidRDefault="005E2D96" w:rsidP="00BD3676"/>
    <w:p w:rsidR="00A9530F" w:rsidRDefault="008325C5" w:rsidP="00A9530F">
      <w:pPr>
        <w:pStyle w:val="Heading1"/>
      </w:pPr>
      <w:bookmarkStart w:id="23" w:name="_Toc476920211"/>
      <w:r>
        <w:t>Završne odredbe</w:t>
      </w:r>
      <w:bookmarkEnd w:id="23"/>
    </w:p>
    <w:p w:rsidR="00C613BA" w:rsidRDefault="00C613BA" w:rsidP="00C613BA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>
        <w:rPr>
          <w:rFonts w:ascii="Cambria" w:hAnsi="Cambria" w:cs="Arial"/>
          <w:b/>
          <w:color w:val="44546A" w:themeColor="text2"/>
          <w:sz w:val="22"/>
          <w:szCs w:val="22"/>
        </w:rPr>
        <w:t>24</w:t>
      </w:r>
      <w:r w:rsidRPr="00E42D6D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C613BA" w:rsidRDefault="00C613BA" w:rsidP="00C613BA">
      <w:r w:rsidRPr="00C613BA">
        <w:t xml:space="preserve">Svi </w:t>
      </w:r>
      <w:r>
        <w:t>djelat</w:t>
      </w:r>
      <w:r w:rsidRPr="00C613BA">
        <w:t xml:space="preserve">nici </w:t>
      </w:r>
      <w:r w:rsidR="00343663">
        <w:t>Društva</w:t>
      </w:r>
      <w:r w:rsidRPr="00C613BA">
        <w:t xml:space="preserve"> dužni su pridržavati se odredbi ovog Pravilnika, a svako nepridržavanje može predstavljati razlog za </w:t>
      </w:r>
      <w:r>
        <w:t xml:space="preserve">pokretanje disciplinskog postupka i u konačnici </w:t>
      </w:r>
      <w:r w:rsidRPr="00C613BA">
        <w:t>prestank</w:t>
      </w:r>
      <w:r>
        <w:t>a</w:t>
      </w:r>
      <w:r w:rsidRPr="00C613BA">
        <w:t xml:space="preserve"> radnog odnosa.</w:t>
      </w:r>
    </w:p>
    <w:p w:rsidR="00C613BA" w:rsidRPr="00C613BA" w:rsidRDefault="00C613BA" w:rsidP="00C613BA">
      <w:r w:rsidRPr="00C613BA">
        <w:t xml:space="preserve">Nepridržavanje odredbi ovog Pravilnika od strane vanjskih suradnika i partnera može se smatrati povredom ugovornih obveza koja je razlog za </w:t>
      </w:r>
      <w:r>
        <w:t xml:space="preserve">pokretanje postupka naknade štete i </w:t>
      </w:r>
      <w:r w:rsidRPr="00C613BA">
        <w:t>raskid ugovora.</w:t>
      </w:r>
    </w:p>
    <w:p w:rsidR="00A9530F" w:rsidRPr="00A9530F" w:rsidRDefault="00A9530F" w:rsidP="00A9530F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 w:rsidR="00C613BA">
        <w:rPr>
          <w:rFonts w:ascii="Cambria" w:hAnsi="Cambria" w:cs="Arial"/>
          <w:b/>
          <w:color w:val="44546A" w:themeColor="text2"/>
          <w:sz w:val="22"/>
          <w:szCs w:val="22"/>
        </w:rPr>
        <w:t>25</w:t>
      </w:r>
      <w:r w:rsidRPr="000B6CCB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6B07FB" w:rsidRPr="000B6CCB" w:rsidRDefault="006B07FB" w:rsidP="006B07FB">
      <w:r w:rsidRPr="000B6CCB">
        <w:t xml:space="preserve">Ova Politika stupa na snagu </w:t>
      </w:r>
      <w:r w:rsidR="00341973">
        <w:t xml:space="preserve">i primjenjuje se </w:t>
      </w:r>
      <w:r w:rsidRPr="000B6CCB">
        <w:t>danom donošenja.</w:t>
      </w:r>
    </w:p>
    <w:p w:rsidR="006A1E9B" w:rsidRDefault="006A1E9B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A3331F" w:rsidTr="005376BA">
        <w:tc>
          <w:tcPr>
            <w:tcW w:w="4678" w:type="dxa"/>
          </w:tcPr>
          <w:p w:rsidR="00A3331F" w:rsidRDefault="00A3331F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:rsidR="00A3331F" w:rsidRDefault="00A3331F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DIREKTOR</w:t>
            </w:r>
          </w:p>
        </w:tc>
      </w:tr>
      <w:tr w:rsidR="00A3331F" w:rsidTr="005376BA">
        <w:tc>
          <w:tcPr>
            <w:tcW w:w="4678" w:type="dxa"/>
          </w:tcPr>
          <w:p w:rsidR="00A3331F" w:rsidRDefault="00A3331F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A3331F" w:rsidRDefault="00A3331F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A3331F" w:rsidTr="005376BA">
        <w:tc>
          <w:tcPr>
            <w:tcW w:w="4678" w:type="dxa"/>
          </w:tcPr>
          <w:p w:rsidR="00A3331F" w:rsidRDefault="00A3331F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A3331F" w:rsidRDefault="007919DF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Kristijan Došen</w:t>
            </w:r>
          </w:p>
        </w:tc>
      </w:tr>
    </w:tbl>
    <w:p w:rsidR="00631C11" w:rsidRPr="00E70162" w:rsidRDefault="00631C11" w:rsidP="00A3331F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sectPr w:rsidR="00631C11" w:rsidRPr="00E70162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D3" w:rsidRDefault="00A703D3" w:rsidP="00E40323">
      <w:pPr>
        <w:spacing w:after="0"/>
      </w:pPr>
      <w:r>
        <w:separator/>
      </w:r>
    </w:p>
  </w:endnote>
  <w:endnote w:type="continuationSeparator" w:id="0">
    <w:p w:rsidR="00A703D3" w:rsidRDefault="00A703D3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26" w:rsidRDefault="00321A2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9DF" w:rsidRDefault="007919DF" w:rsidP="00E026AD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instrText xml:space="preserve"> TITLE  \* Upper  \* MERGEFORMAT </w:instrTex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POLITIKA KONTROLE UDALJENOG PRISTUPA MREŽI</w: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end"/>
                            </w:r>
                          </w:p>
                          <w:p w:rsidR="00321A26" w:rsidRPr="00C40BE8" w:rsidRDefault="00321A26" w:rsidP="00E026A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57" style="position:absolute;left:0;text-align:left;margin-left:-9.65pt;margin-top:14.1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7919DF" w:rsidRDefault="007919DF" w:rsidP="00E026AD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begin"/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instrText xml:space="preserve"> TITLE  \* Upper  \* MERGEFORMAT </w:instrTex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separate"/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POLITIKA KONTROLE UDALJENOG PRISTUPA MREŽI</w: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end"/>
                      </w:r>
                    </w:p>
                    <w:p w:rsidR="00321A26" w:rsidRPr="00C40BE8" w:rsidRDefault="00321A26" w:rsidP="00E026AD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V1.0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A26" w:rsidRPr="005472B0" w:rsidRDefault="00321A26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7919DF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321A26" w:rsidRPr="005472B0" w:rsidRDefault="00321A26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7919DF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26" w:rsidRDefault="007919DF" w:rsidP="00E026AD">
    <w:pPr>
      <w:pStyle w:val="Footer"/>
      <w:jc w:val="right"/>
    </w:pPr>
    <w:r>
      <w:rPr>
        <w:noProof/>
      </w:rPr>
      <w:drawing>
        <wp:inline distT="0" distB="0" distL="0" distR="0" wp14:anchorId="4B84C53C" wp14:editId="3F8F7A2B">
          <wp:extent cx="688975" cy="797391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856" cy="833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D3" w:rsidRDefault="00A703D3" w:rsidP="00E40323">
      <w:pPr>
        <w:spacing w:after="0"/>
      </w:pPr>
      <w:r>
        <w:separator/>
      </w:r>
    </w:p>
  </w:footnote>
  <w:footnote w:type="continuationSeparator" w:id="0">
    <w:p w:rsidR="00A703D3" w:rsidRDefault="00A703D3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21A26" w:rsidRPr="00C40BE8" w:rsidTr="00C40BE8">
      <w:tc>
        <w:tcPr>
          <w:tcW w:w="4531" w:type="dxa"/>
        </w:tcPr>
        <w:p w:rsidR="00321A26" w:rsidRDefault="007919DF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4B84C53C" wp14:editId="3F8F7A2B">
                <wp:extent cx="276550" cy="320067"/>
                <wp:effectExtent l="0" t="0" r="9525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92965" cy="339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7919DF" w:rsidRDefault="007919DF" w:rsidP="005472B0">
          <w:pPr>
            <w:pStyle w:val="Header"/>
            <w:jc w:val="right"/>
            <w:rPr>
              <w:b/>
              <w:smallCaps/>
              <w:color w:val="44546A" w:themeColor="text2"/>
              <w:sz w:val="20"/>
            </w:rPr>
          </w:pPr>
        </w:p>
        <w:p w:rsidR="00321A26" w:rsidRPr="00C40BE8" w:rsidRDefault="00321A26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>olitika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 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:rsidR="00321A26" w:rsidRPr="005472B0" w:rsidRDefault="00321A26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6656BC0C">
              <wp:simplePos x="0" y="0"/>
              <wp:positionH relativeFrom="column">
                <wp:posOffset>-619760</wp:posOffset>
              </wp:positionH>
              <wp:positionV relativeFrom="paragraph">
                <wp:posOffset>-335016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A26" w:rsidRDefault="00321A26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6.4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Pfs5st0AAAAJAQAADwAAAAAAAAAAAAAAAADkBAAAZHJzL2Rvd25yZXYueG1sUEsFBgAA&#10;AAAEAAQA8wAAAO4FAAAAAA==&#10;" adj="17208" fillcolor="#44546a [3215]" stroked="f" strokeweight="1pt">
              <v:textbox inset=",0,14.4pt,0">
                <w:txbxContent>
                  <w:p w:rsidR="00321A26" w:rsidRDefault="00321A26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91A02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3B8F6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511FE"/>
    <w:multiLevelType w:val="hybridMultilevel"/>
    <w:tmpl w:val="EB8049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B5F2F"/>
    <w:multiLevelType w:val="hybridMultilevel"/>
    <w:tmpl w:val="97ECA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0D0A8">
      <w:start w:val="3"/>
      <w:numFmt w:val="bullet"/>
      <w:lvlText w:val="•"/>
      <w:lvlJc w:val="left"/>
      <w:pPr>
        <w:ind w:left="2505" w:hanging="705"/>
      </w:pPr>
      <w:rPr>
        <w:rFonts w:ascii="Cambria" w:eastAsiaTheme="minorEastAsia" w:hAnsi="Cambria" w:cstheme="minorBidi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4C4961"/>
    <w:multiLevelType w:val="hybridMultilevel"/>
    <w:tmpl w:val="A3C07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098D"/>
    <w:multiLevelType w:val="hybridMultilevel"/>
    <w:tmpl w:val="412A7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20A90"/>
    <w:multiLevelType w:val="multilevel"/>
    <w:tmpl w:val="7A32329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E577711"/>
    <w:multiLevelType w:val="multilevel"/>
    <w:tmpl w:val="E138E73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7A324AF"/>
    <w:multiLevelType w:val="multilevel"/>
    <w:tmpl w:val="5A061E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D71E8"/>
    <w:multiLevelType w:val="hybridMultilevel"/>
    <w:tmpl w:val="366E7D72"/>
    <w:lvl w:ilvl="0" w:tplc="3970D586">
      <w:numFmt w:val="bullet"/>
      <w:lvlText w:val="•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7"/>
  </w:num>
  <w:num w:numId="9">
    <w:abstractNumId w:val="5"/>
  </w:num>
  <w:num w:numId="10">
    <w:abstractNumId w:val="6"/>
  </w:num>
  <w:num w:numId="11">
    <w:abstractNumId w:val="7"/>
  </w:num>
  <w:num w:numId="12">
    <w:abstractNumId w:val="7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9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0"/>
    <w:rsid w:val="00031356"/>
    <w:rsid w:val="00047000"/>
    <w:rsid w:val="00063F29"/>
    <w:rsid w:val="00093EF2"/>
    <w:rsid w:val="000B6CCB"/>
    <w:rsid w:val="000F2C87"/>
    <w:rsid w:val="00103DF4"/>
    <w:rsid w:val="00112974"/>
    <w:rsid w:val="00137CF3"/>
    <w:rsid w:val="001406D8"/>
    <w:rsid w:val="00146B0C"/>
    <w:rsid w:val="00166936"/>
    <w:rsid w:val="0018334C"/>
    <w:rsid w:val="001B36F9"/>
    <w:rsid w:val="001C06D9"/>
    <w:rsid w:val="001E0541"/>
    <w:rsid w:val="001E17AB"/>
    <w:rsid w:val="00202FED"/>
    <w:rsid w:val="002118E8"/>
    <w:rsid w:val="00213810"/>
    <w:rsid w:val="00242889"/>
    <w:rsid w:val="002A1A91"/>
    <w:rsid w:val="002E7BB1"/>
    <w:rsid w:val="002F1EF6"/>
    <w:rsid w:val="002F6630"/>
    <w:rsid w:val="00321A26"/>
    <w:rsid w:val="003235CB"/>
    <w:rsid w:val="00333CFF"/>
    <w:rsid w:val="00341973"/>
    <w:rsid w:val="00343663"/>
    <w:rsid w:val="00354FFB"/>
    <w:rsid w:val="00384F39"/>
    <w:rsid w:val="003949CB"/>
    <w:rsid w:val="003B4A0E"/>
    <w:rsid w:val="003E1A22"/>
    <w:rsid w:val="003E63DB"/>
    <w:rsid w:val="00424E3A"/>
    <w:rsid w:val="00435123"/>
    <w:rsid w:val="00496E7B"/>
    <w:rsid w:val="004A4A0B"/>
    <w:rsid w:val="004B4BE7"/>
    <w:rsid w:val="004D4A72"/>
    <w:rsid w:val="004E5AC1"/>
    <w:rsid w:val="00501FEF"/>
    <w:rsid w:val="00507505"/>
    <w:rsid w:val="00534A63"/>
    <w:rsid w:val="0053575F"/>
    <w:rsid w:val="005422B3"/>
    <w:rsid w:val="005472B0"/>
    <w:rsid w:val="00555740"/>
    <w:rsid w:val="00567C66"/>
    <w:rsid w:val="00573448"/>
    <w:rsid w:val="00575BF8"/>
    <w:rsid w:val="00576884"/>
    <w:rsid w:val="00597EBF"/>
    <w:rsid w:val="005B41CA"/>
    <w:rsid w:val="005D712A"/>
    <w:rsid w:val="005E2D96"/>
    <w:rsid w:val="005E5DD8"/>
    <w:rsid w:val="005F0FAF"/>
    <w:rsid w:val="005F7276"/>
    <w:rsid w:val="00627E82"/>
    <w:rsid w:val="00631C11"/>
    <w:rsid w:val="00657858"/>
    <w:rsid w:val="0066668C"/>
    <w:rsid w:val="006936E2"/>
    <w:rsid w:val="006A1E9B"/>
    <w:rsid w:val="006B07FB"/>
    <w:rsid w:val="006B7E28"/>
    <w:rsid w:val="006D00C8"/>
    <w:rsid w:val="006D5EDF"/>
    <w:rsid w:val="006E7064"/>
    <w:rsid w:val="00707C36"/>
    <w:rsid w:val="00723710"/>
    <w:rsid w:val="00723D66"/>
    <w:rsid w:val="00744711"/>
    <w:rsid w:val="007447A4"/>
    <w:rsid w:val="00750948"/>
    <w:rsid w:val="00752441"/>
    <w:rsid w:val="007919DF"/>
    <w:rsid w:val="00791FDA"/>
    <w:rsid w:val="007A75DB"/>
    <w:rsid w:val="007B735C"/>
    <w:rsid w:val="007C50AC"/>
    <w:rsid w:val="007E6C30"/>
    <w:rsid w:val="007F108B"/>
    <w:rsid w:val="00813BE8"/>
    <w:rsid w:val="00830B72"/>
    <w:rsid w:val="008325C5"/>
    <w:rsid w:val="008413D4"/>
    <w:rsid w:val="00854DE5"/>
    <w:rsid w:val="00861229"/>
    <w:rsid w:val="00885C0B"/>
    <w:rsid w:val="008E4995"/>
    <w:rsid w:val="008F661F"/>
    <w:rsid w:val="009044A2"/>
    <w:rsid w:val="00913965"/>
    <w:rsid w:val="00940539"/>
    <w:rsid w:val="0095351F"/>
    <w:rsid w:val="009B312F"/>
    <w:rsid w:val="009C0A6E"/>
    <w:rsid w:val="009C4E33"/>
    <w:rsid w:val="009F0CD0"/>
    <w:rsid w:val="00A3331F"/>
    <w:rsid w:val="00A36E03"/>
    <w:rsid w:val="00A45BED"/>
    <w:rsid w:val="00A475AA"/>
    <w:rsid w:val="00A64732"/>
    <w:rsid w:val="00A664BD"/>
    <w:rsid w:val="00A703D3"/>
    <w:rsid w:val="00A84FAA"/>
    <w:rsid w:val="00A9530F"/>
    <w:rsid w:val="00AB6556"/>
    <w:rsid w:val="00B01817"/>
    <w:rsid w:val="00B0376C"/>
    <w:rsid w:val="00B03F76"/>
    <w:rsid w:val="00B2116B"/>
    <w:rsid w:val="00B3760F"/>
    <w:rsid w:val="00B8461A"/>
    <w:rsid w:val="00B92AF9"/>
    <w:rsid w:val="00B93E89"/>
    <w:rsid w:val="00BA30A9"/>
    <w:rsid w:val="00BA3B66"/>
    <w:rsid w:val="00BB1147"/>
    <w:rsid w:val="00BB1BDA"/>
    <w:rsid w:val="00BD3676"/>
    <w:rsid w:val="00BE7490"/>
    <w:rsid w:val="00BE7F98"/>
    <w:rsid w:val="00BF57D0"/>
    <w:rsid w:val="00C03219"/>
    <w:rsid w:val="00C40BE8"/>
    <w:rsid w:val="00C43997"/>
    <w:rsid w:val="00C52593"/>
    <w:rsid w:val="00C54EAD"/>
    <w:rsid w:val="00C613BA"/>
    <w:rsid w:val="00C8240C"/>
    <w:rsid w:val="00CA1597"/>
    <w:rsid w:val="00CA5334"/>
    <w:rsid w:val="00CB253E"/>
    <w:rsid w:val="00D02B7D"/>
    <w:rsid w:val="00D12774"/>
    <w:rsid w:val="00D36C17"/>
    <w:rsid w:val="00D47C36"/>
    <w:rsid w:val="00DB64B4"/>
    <w:rsid w:val="00DC2B6D"/>
    <w:rsid w:val="00DC2CF1"/>
    <w:rsid w:val="00DC3E44"/>
    <w:rsid w:val="00DD1F25"/>
    <w:rsid w:val="00E026AD"/>
    <w:rsid w:val="00E1654F"/>
    <w:rsid w:val="00E174F3"/>
    <w:rsid w:val="00E40323"/>
    <w:rsid w:val="00E42D6D"/>
    <w:rsid w:val="00E60684"/>
    <w:rsid w:val="00E93CC3"/>
    <w:rsid w:val="00F1102F"/>
    <w:rsid w:val="00F1164D"/>
    <w:rsid w:val="00F13C8C"/>
    <w:rsid w:val="00F210C8"/>
    <w:rsid w:val="00F30FE2"/>
    <w:rsid w:val="00F51A87"/>
    <w:rsid w:val="00F54715"/>
    <w:rsid w:val="00F725E1"/>
    <w:rsid w:val="00F95AE4"/>
    <w:rsid w:val="00FB33F5"/>
    <w:rsid w:val="00FE0AC3"/>
    <w:rsid w:val="00FF263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EA89F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4EAD"/>
    <w:pPr>
      <w:keepNext/>
      <w:keepLines/>
      <w:numPr>
        <w:numId w:val="7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530F"/>
    <w:pPr>
      <w:keepNext/>
      <w:keepLines/>
      <w:numPr>
        <w:ilvl w:val="1"/>
        <w:numId w:val="7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7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4EAD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9530F"/>
    <w:rPr>
      <w:rFonts w:ascii="Cambria" w:eastAsiaTheme="majorEastAsia" w:hAnsi="Cambria" w:cstheme="majorBidi"/>
      <w:b/>
      <w:caps/>
      <w:color w:val="44546A" w:themeColor="text2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263C"/>
    <w:pPr>
      <w:tabs>
        <w:tab w:val="right" w:leader="dot" w:pos="8931"/>
      </w:tabs>
      <w:spacing w:after="100"/>
      <w:ind w:left="1134" w:hanging="1134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tb-na18">
    <w:name w:val="tb-na18"/>
    <w:basedOn w:val="Normal"/>
    <w:rsid w:val="000B6CC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-9-8">
    <w:name w:val="t-9-8"/>
    <w:basedOn w:val="Normal"/>
    <w:rsid w:val="000B6C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rsid w:val="008325C5"/>
    <w:pPr>
      <w:numPr>
        <w:numId w:val="4"/>
      </w:numPr>
      <w:spacing w:line="276" w:lineRule="auto"/>
      <w:contextualSpacing/>
      <w:jc w:val="left"/>
    </w:pPr>
    <w:rPr>
      <w:rFonts w:ascii="Arial" w:eastAsia="Calibri" w:hAnsi="Arial" w:cs="Times New Roman"/>
      <w:lang w:eastAsia="en-US"/>
    </w:rPr>
  </w:style>
  <w:style w:type="paragraph" w:styleId="ListNumber">
    <w:name w:val="List Number"/>
    <w:basedOn w:val="Normal"/>
    <w:uiPriority w:val="99"/>
    <w:rsid w:val="008325C5"/>
    <w:pPr>
      <w:numPr>
        <w:numId w:val="5"/>
      </w:numPr>
      <w:spacing w:line="276" w:lineRule="auto"/>
      <w:contextualSpacing/>
      <w:jc w:val="left"/>
    </w:pPr>
    <w:rPr>
      <w:rFonts w:ascii="Arial" w:eastAsia="Calibri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8FB0-F0A3-4B7F-9D38-F9BC218F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10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kontrole udaljenog pristupa mreži</dc:title>
  <dc:subject/>
  <dc:creator>Danijel Bara</dc:creator>
  <cp:keywords/>
  <dc:description/>
  <cp:lastModifiedBy>Daniel Bara</cp:lastModifiedBy>
  <cp:revision>16</cp:revision>
  <dcterms:created xsi:type="dcterms:W3CDTF">2017-03-10T10:42:00Z</dcterms:created>
  <dcterms:modified xsi:type="dcterms:W3CDTF">2019-05-11T20:21:00Z</dcterms:modified>
</cp:coreProperties>
</file>